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6B" w:rsidRDefault="0046656B" w:rsidP="0046656B">
      <w:pPr>
        <w:pStyle w:val="3"/>
        <w:jc w:val="center"/>
      </w:pPr>
      <w:r>
        <w:t xml:space="preserve">   Объявление (информация) о приеме документов </w:t>
      </w:r>
      <w:r>
        <w:br/>
        <w:t>для участия в конкурсе</w:t>
      </w:r>
    </w:p>
    <w:p w:rsidR="0046656B" w:rsidRPr="009E278E" w:rsidRDefault="0046656B" w:rsidP="0046656B">
      <w:pPr>
        <w:ind w:firstLine="709"/>
        <w:jc w:val="both"/>
        <w:rPr>
          <w:sz w:val="26"/>
          <w:szCs w:val="26"/>
        </w:rPr>
      </w:pPr>
      <w:proofErr w:type="gramStart"/>
      <w:r w:rsidRPr="009E278E">
        <w:rPr>
          <w:sz w:val="26"/>
          <w:szCs w:val="26"/>
        </w:rPr>
        <w:t>Межрайонная ИФНС России № 7 по Кировской области (613040, Кировская обл., г. Кирово-Чепецк, ул. Терещенко, 15.</w:t>
      </w:r>
      <w:proofErr w:type="gramEnd"/>
      <w:r w:rsidRPr="009E278E">
        <w:rPr>
          <w:sz w:val="26"/>
          <w:szCs w:val="26"/>
        </w:rPr>
        <w:t xml:space="preserve"> Телефакс: (83361) 4-08-24. </w:t>
      </w:r>
      <w:proofErr w:type="gramStart"/>
      <w:r w:rsidRPr="009E278E">
        <w:rPr>
          <w:sz w:val="26"/>
          <w:szCs w:val="26"/>
        </w:rPr>
        <w:t>Е</w:t>
      </w:r>
      <w:proofErr w:type="gramEnd"/>
      <w:r w:rsidRPr="009E278E">
        <w:rPr>
          <w:sz w:val="26"/>
          <w:szCs w:val="26"/>
        </w:rPr>
        <w:t>-</w:t>
      </w:r>
      <w:proofErr w:type="spellStart"/>
      <w:r w:rsidRPr="009E278E">
        <w:rPr>
          <w:sz w:val="26"/>
          <w:szCs w:val="26"/>
        </w:rPr>
        <w:t>mail</w:t>
      </w:r>
      <w:proofErr w:type="spellEnd"/>
      <w:r w:rsidRPr="009E278E">
        <w:rPr>
          <w:sz w:val="26"/>
          <w:szCs w:val="26"/>
        </w:rPr>
        <w:t xml:space="preserve">: </w:t>
      </w:r>
      <w:hyperlink r:id="rId5" w:history="1">
        <w:r w:rsidRPr="009E278E">
          <w:rPr>
            <w:sz w:val="26"/>
            <w:szCs w:val="26"/>
          </w:rPr>
          <w:t xml:space="preserve"> </w:t>
        </w:r>
        <w:r w:rsidRPr="009E278E">
          <w:rPr>
            <w:sz w:val="26"/>
            <w:szCs w:val="26"/>
            <w:lang w:val="en-US"/>
          </w:rPr>
          <w:t>i</w:t>
        </w:r>
        <w:r w:rsidRPr="009E278E">
          <w:rPr>
            <w:sz w:val="26"/>
            <w:szCs w:val="26"/>
          </w:rPr>
          <w:t>431200@</w:t>
        </w:r>
        <w:r w:rsidRPr="009E278E">
          <w:rPr>
            <w:sz w:val="26"/>
            <w:szCs w:val="26"/>
            <w:lang w:val="en-US"/>
          </w:rPr>
          <w:t>r</w:t>
        </w:r>
        <w:r w:rsidRPr="009E278E">
          <w:rPr>
            <w:sz w:val="26"/>
            <w:szCs w:val="26"/>
          </w:rPr>
          <w:t>43.</w:t>
        </w:r>
        <w:r w:rsidRPr="009E278E">
          <w:rPr>
            <w:sz w:val="26"/>
            <w:szCs w:val="26"/>
            <w:lang w:val="en-US"/>
          </w:rPr>
          <w:t>nalog</w:t>
        </w:r>
        <w:r w:rsidRPr="009E278E">
          <w:rPr>
            <w:sz w:val="26"/>
            <w:szCs w:val="26"/>
          </w:rPr>
          <w:t>.</w:t>
        </w:r>
        <w:r w:rsidRPr="009E278E">
          <w:rPr>
            <w:sz w:val="26"/>
            <w:szCs w:val="26"/>
            <w:lang w:val="en-US"/>
          </w:rPr>
          <w:t>ru</w:t>
        </w:r>
        <w:r w:rsidRPr="009E278E">
          <w:rPr>
            <w:sz w:val="26"/>
            <w:szCs w:val="26"/>
          </w:rPr>
          <w:t xml:space="preserve">) </w:t>
        </w:r>
      </w:hyperlink>
      <w:r w:rsidRPr="009E278E">
        <w:rPr>
          <w:sz w:val="26"/>
          <w:szCs w:val="26"/>
        </w:rPr>
        <w:t xml:space="preserve">в лице начальника </w:t>
      </w:r>
      <w:proofErr w:type="spellStart"/>
      <w:r w:rsidRPr="009E278E">
        <w:rPr>
          <w:sz w:val="26"/>
          <w:szCs w:val="26"/>
        </w:rPr>
        <w:t>Буториной</w:t>
      </w:r>
      <w:proofErr w:type="spellEnd"/>
      <w:r w:rsidRPr="009E278E">
        <w:rPr>
          <w:sz w:val="26"/>
          <w:szCs w:val="26"/>
        </w:rPr>
        <w:t xml:space="preserve"> Екатерины Геннадьевны, действующего на основании Положения о Межрайонной ИФНС России № 7 по Кировской области, утвержденного руководителем Управления ФНС России по Кировской области объявляет о проведении конкурса на замещение вакантной должности государственной гражданской службы:</w:t>
      </w:r>
    </w:p>
    <w:p w:rsidR="0046656B" w:rsidRPr="009E278E" w:rsidRDefault="0046656B" w:rsidP="0046656B">
      <w:pPr>
        <w:tabs>
          <w:tab w:val="left" w:pos="0"/>
        </w:tabs>
        <w:jc w:val="both"/>
        <w:rPr>
          <w:b/>
          <w:bCs/>
          <w:sz w:val="26"/>
          <w:szCs w:val="26"/>
        </w:rPr>
      </w:pPr>
      <w:r w:rsidRPr="009E278E">
        <w:rPr>
          <w:b/>
          <w:bCs/>
          <w:sz w:val="26"/>
          <w:szCs w:val="26"/>
        </w:rPr>
        <w:t xml:space="preserve"> - </w:t>
      </w:r>
      <w:r>
        <w:rPr>
          <w:b/>
          <w:bCs/>
          <w:sz w:val="26"/>
          <w:szCs w:val="26"/>
        </w:rPr>
        <w:t xml:space="preserve">старшего государственного налогового инспектора отдела урегулирования задолженности. </w:t>
      </w:r>
    </w:p>
    <w:p w:rsidR="0046656B" w:rsidRPr="00F02AA6" w:rsidRDefault="0046656B" w:rsidP="0046656B">
      <w:pPr>
        <w:tabs>
          <w:tab w:val="left" w:pos="0"/>
        </w:tabs>
        <w:ind w:left="426"/>
        <w:jc w:val="both"/>
        <w:rPr>
          <w:b/>
          <w:bCs/>
          <w:sz w:val="26"/>
          <w:szCs w:val="26"/>
        </w:rPr>
      </w:pPr>
    </w:p>
    <w:p w:rsidR="0046656B" w:rsidRPr="00F02AA6" w:rsidRDefault="0046656B" w:rsidP="0046656B">
      <w:pPr>
        <w:pStyle w:val="ConsPlusNormal"/>
        <w:ind w:left="709" w:firstLine="0"/>
        <w:outlineLvl w:val="1"/>
        <w:rPr>
          <w:rFonts w:ascii="Times New Roman" w:hAnsi="Times New Roman" w:cs="Times New Roman"/>
          <w:sz w:val="26"/>
          <w:szCs w:val="26"/>
        </w:rPr>
      </w:pPr>
      <w:r w:rsidRPr="00F02AA6">
        <w:rPr>
          <w:rFonts w:ascii="Times New Roman" w:hAnsi="Times New Roman" w:cs="Times New Roman"/>
          <w:sz w:val="26"/>
          <w:szCs w:val="26"/>
        </w:rPr>
        <w:t xml:space="preserve">1. Квалификационные требования для замещения должности  гражданской службы </w:t>
      </w:r>
    </w:p>
    <w:p w:rsidR="0046656B" w:rsidRPr="00F02AA6" w:rsidRDefault="0046656B" w:rsidP="0046656B">
      <w:pPr>
        <w:tabs>
          <w:tab w:val="left" w:pos="-360"/>
        </w:tabs>
        <w:jc w:val="both"/>
        <w:rPr>
          <w:sz w:val="26"/>
          <w:szCs w:val="26"/>
        </w:rPr>
      </w:pPr>
      <w:r w:rsidRPr="00F02AA6">
        <w:rPr>
          <w:sz w:val="26"/>
          <w:szCs w:val="26"/>
        </w:rPr>
        <w:tab/>
      </w:r>
      <w:proofErr w:type="gramStart"/>
      <w:r w:rsidRPr="00F02AA6">
        <w:rPr>
          <w:sz w:val="26"/>
          <w:szCs w:val="26"/>
        </w:rPr>
        <w:t xml:space="preserve">К претендентам на замещение должности </w:t>
      </w:r>
      <w:r w:rsidRPr="00F02AA6">
        <w:rPr>
          <w:i/>
          <w:sz w:val="26"/>
          <w:szCs w:val="26"/>
        </w:rPr>
        <w:t xml:space="preserve"> - старшего государственного налогового инспектора</w:t>
      </w:r>
      <w:r w:rsidRPr="00F02AA6">
        <w:rPr>
          <w:i/>
          <w:sz w:val="26"/>
          <w:szCs w:val="26"/>
          <w:u w:val="single"/>
        </w:rPr>
        <w:t xml:space="preserve">  </w:t>
      </w:r>
      <w:r w:rsidRPr="00F02AA6">
        <w:rPr>
          <w:sz w:val="26"/>
          <w:szCs w:val="26"/>
        </w:rPr>
        <w:t>Межрайонной ИФНС России № 7 по Кировской области предъявляются следующие требования (в соответствии со статьей 12 Федерального Закона от 27.07.2004 № 79-ФЗ «О государственной гражданской службе Российской Федерации», приказом ФНС России от 23.08.2017 N ММВ-7-4/628@  "Об утверждении примерного должностного регламента федерального государственного гражданского служащего Федеральной налоговой службы",, Справочником квалификационных требований к специальностям</w:t>
      </w:r>
      <w:proofErr w:type="gramEnd"/>
      <w:r w:rsidRPr="00F02AA6">
        <w:rPr>
          <w:sz w:val="26"/>
          <w:szCs w:val="26"/>
        </w:rPr>
        <w:t>,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w:t>
      </w:r>
      <w:r w:rsidRPr="00F02AA6">
        <w:rPr>
          <w:color w:val="000000"/>
          <w:sz w:val="26"/>
          <w:szCs w:val="26"/>
        </w:rPr>
        <w:t>х, разработанным Министерством труда и социальной защиты Российской Федерации):</w:t>
      </w:r>
    </w:p>
    <w:p w:rsidR="0046656B" w:rsidRPr="00F02AA6" w:rsidRDefault="0046656B" w:rsidP="0046656B">
      <w:pPr>
        <w:pStyle w:val="ConsPlusNormal"/>
        <w:ind w:firstLine="540"/>
        <w:jc w:val="both"/>
        <w:rPr>
          <w:rFonts w:ascii="Times New Roman" w:hAnsi="Times New Roman" w:cs="Times New Roman"/>
          <w:sz w:val="26"/>
          <w:szCs w:val="26"/>
        </w:rPr>
      </w:pPr>
    </w:p>
    <w:p w:rsidR="0046656B" w:rsidRPr="00F02AA6" w:rsidRDefault="0046656B" w:rsidP="0046656B">
      <w:pPr>
        <w:pStyle w:val="ConsPlusNormal"/>
        <w:ind w:firstLine="540"/>
        <w:jc w:val="both"/>
        <w:rPr>
          <w:rFonts w:ascii="Times New Roman" w:hAnsi="Times New Roman" w:cs="Times New Roman"/>
          <w:sz w:val="26"/>
          <w:szCs w:val="26"/>
        </w:rPr>
      </w:pPr>
      <w:r w:rsidRPr="00F02AA6">
        <w:rPr>
          <w:rFonts w:ascii="Times New Roman" w:hAnsi="Times New Roman" w:cs="Times New Roman"/>
          <w:sz w:val="26"/>
          <w:szCs w:val="26"/>
        </w:rPr>
        <w:t xml:space="preserve">Для замещения </w:t>
      </w:r>
      <w:proofErr w:type="gramStart"/>
      <w:r w:rsidRPr="00F02AA6">
        <w:rPr>
          <w:rFonts w:ascii="Times New Roman" w:hAnsi="Times New Roman" w:cs="Times New Roman"/>
          <w:sz w:val="26"/>
          <w:szCs w:val="26"/>
        </w:rPr>
        <w:t xml:space="preserve">должности </w:t>
      </w:r>
      <w:r w:rsidRPr="00F02AA6">
        <w:rPr>
          <w:rFonts w:ascii="Times New Roman" w:hAnsi="Times New Roman" w:cs="Times New Roman"/>
          <w:i/>
          <w:sz w:val="26"/>
          <w:szCs w:val="26"/>
        </w:rPr>
        <w:t>старшего государственного налогового инспектора</w:t>
      </w:r>
      <w:r w:rsidRPr="00F02AA6">
        <w:rPr>
          <w:rFonts w:ascii="Times New Roman" w:hAnsi="Times New Roman" w:cs="Times New Roman"/>
          <w:sz w:val="26"/>
          <w:szCs w:val="26"/>
        </w:rPr>
        <w:t xml:space="preserve"> отдела урегулирования задолженности</w:t>
      </w:r>
      <w:proofErr w:type="gramEnd"/>
      <w:r w:rsidRPr="00F02AA6">
        <w:rPr>
          <w:rFonts w:ascii="Times New Roman" w:hAnsi="Times New Roman" w:cs="Times New Roman"/>
          <w:sz w:val="26"/>
          <w:szCs w:val="26"/>
        </w:rPr>
        <w:t xml:space="preserve">  устанавливаются следующие требования:</w:t>
      </w:r>
    </w:p>
    <w:p w:rsidR="0046656B" w:rsidRPr="00F02AA6" w:rsidRDefault="0046656B" w:rsidP="0046656B">
      <w:pPr>
        <w:pStyle w:val="ConsPlusNormal"/>
        <w:ind w:firstLine="540"/>
        <w:jc w:val="both"/>
        <w:rPr>
          <w:rFonts w:ascii="Times New Roman" w:hAnsi="Times New Roman" w:cs="Times New Roman"/>
          <w:sz w:val="26"/>
          <w:szCs w:val="26"/>
        </w:rPr>
      </w:pPr>
      <w:r w:rsidRPr="00F02AA6">
        <w:rPr>
          <w:rFonts w:ascii="Times New Roman" w:hAnsi="Times New Roman" w:cs="Times New Roman"/>
          <w:sz w:val="26"/>
          <w:szCs w:val="26"/>
        </w:rPr>
        <w:t xml:space="preserve">1.1. Гражданский служащий, замещающий должность </w:t>
      </w:r>
      <w:r w:rsidRPr="00F02AA6">
        <w:rPr>
          <w:rFonts w:ascii="Times New Roman" w:hAnsi="Times New Roman" w:cs="Times New Roman"/>
          <w:i/>
          <w:sz w:val="26"/>
          <w:szCs w:val="26"/>
        </w:rPr>
        <w:t>старшего государственного налогового инспектора</w:t>
      </w:r>
      <w:r w:rsidRPr="00F02AA6">
        <w:rPr>
          <w:rFonts w:ascii="Times New Roman" w:hAnsi="Times New Roman" w:cs="Times New Roman"/>
          <w:sz w:val="26"/>
          <w:szCs w:val="26"/>
        </w:rPr>
        <w:t xml:space="preserve">, должен иметь высшее образование не ниже уровня </w:t>
      </w:r>
      <w:proofErr w:type="spellStart"/>
      <w:r w:rsidRPr="00F02AA6">
        <w:rPr>
          <w:rFonts w:ascii="Times New Roman" w:hAnsi="Times New Roman" w:cs="Times New Roman"/>
          <w:sz w:val="26"/>
          <w:szCs w:val="26"/>
        </w:rPr>
        <w:t>бакалавриата</w:t>
      </w:r>
      <w:proofErr w:type="spellEnd"/>
      <w:r w:rsidRPr="00F02AA6">
        <w:rPr>
          <w:rFonts w:ascii="Times New Roman" w:hAnsi="Times New Roman" w:cs="Times New Roman"/>
          <w:sz w:val="26"/>
          <w:szCs w:val="26"/>
        </w:rPr>
        <w:t>.</w:t>
      </w:r>
    </w:p>
    <w:p w:rsidR="0046656B" w:rsidRPr="00F02AA6" w:rsidRDefault="0046656B" w:rsidP="0046656B">
      <w:pPr>
        <w:pStyle w:val="ConsPlusNormal"/>
        <w:ind w:firstLine="540"/>
        <w:jc w:val="both"/>
        <w:rPr>
          <w:rFonts w:ascii="Times New Roman" w:hAnsi="Times New Roman" w:cs="Times New Roman"/>
          <w:sz w:val="26"/>
          <w:szCs w:val="26"/>
        </w:rPr>
      </w:pPr>
      <w:r w:rsidRPr="00F02AA6">
        <w:rPr>
          <w:rFonts w:ascii="Times New Roman" w:hAnsi="Times New Roman" w:cs="Times New Roman"/>
          <w:sz w:val="26"/>
          <w:szCs w:val="26"/>
        </w:rPr>
        <w:t xml:space="preserve">1.2. </w:t>
      </w:r>
      <w:proofErr w:type="gramStart"/>
      <w:r w:rsidRPr="00F02AA6">
        <w:rPr>
          <w:rFonts w:ascii="Times New Roman" w:hAnsi="Times New Roman" w:cs="Times New Roman"/>
          <w:sz w:val="26"/>
          <w:szCs w:val="26"/>
        </w:rPr>
        <w:t>Старший государственный налоговый инспектор должен обладать следующими базовыми знаниями: знание государственного языка Российской Федерации (русского языка); знание основ Конституции Российской Федерации, знание основ Федерального закона от 27.05.2003 № 58-ФЗ «О системе государственной службы Российской Федерации»; знание основ Федерального закона от 27.07.2004 № 79-ФЗ «О государственной гражданской службе Российской Федерации; знание основ Федерального закона от 25.12.2008 № 273-ФЗ «О противодействии коррупции;</w:t>
      </w:r>
      <w:proofErr w:type="gramEnd"/>
      <w:r w:rsidRPr="00F02AA6">
        <w:rPr>
          <w:rFonts w:ascii="Times New Roman" w:hAnsi="Times New Roman" w:cs="Times New Roman"/>
          <w:sz w:val="26"/>
          <w:szCs w:val="26"/>
        </w:rPr>
        <w:t xml:space="preserve"> знаниями в области информационно-коммуникационных технологий; знаниями норм делового общения.</w:t>
      </w:r>
    </w:p>
    <w:p w:rsidR="0046656B" w:rsidRPr="00F02AA6" w:rsidRDefault="0046656B" w:rsidP="0046656B">
      <w:pPr>
        <w:pStyle w:val="ConsPlusNormal"/>
        <w:ind w:firstLine="540"/>
        <w:jc w:val="both"/>
        <w:rPr>
          <w:rFonts w:ascii="Times New Roman" w:hAnsi="Times New Roman" w:cs="Times New Roman"/>
          <w:sz w:val="26"/>
          <w:szCs w:val="26"/>
        </w:rPr>
      </w:pPr>
      <w:r w:rsidRPr="00F02AA6">
        <w:rPr>
          <w:rFonts w:ascii="Times New Roman" w:hAnsi="Times New Roman" w:cs="Times New Roman"/>
          <w:sz w:val="26"/>
          <w:szCs w:val="26"/>
        </w:rPr>
        <w:t>1.3. Старший государственный налоговый инспектор должен обладать следующими профессиональными знаниями:</w:t>
      </w:r>
    </w:p>
    <w:p w:rsidR="0046656B" w:rsidRPr="00F02AA6" w:rsidRDefault="0046656B" w:rsidP="0046656B">
      <w:pPr>
        <w:pStyle w:val="ConsPlusNormal"/>
        <w:ind w:firstLine="540"/>
        <w:jc w:val="both"/>
        <w:rPr>
          <w:rFonts w:ascii="Times New Roman" w:hAnsi="Times New Roman" w:cs="Times New Roman"/>
          <w:sz w:val="26"/>
          <w:szCs w:val="26"/>
        </w:rPr>
      </w:pPr>
      <w:r w:rsidRPr="00F02AA6">
        <w:rPr>
          <w:rFonts w:ascii="Times New Roman" w:hAnsi="Times New Roman" w:cs="Times New Roman"/>
          <w:sz w:val="26"/>
          <w:szCs w:val="26"/>
        </w:rPr>
        <w:t xml:space="preserve">1.4. Налоговый кодекс Российской Федерации; </w:t>
      </w:r>
    </w:p>
    <w:p w:rsidR="0046656B" w:rsidRPr="00F02AA6" w:rsidRDefault="0046656B" w:rsidP="0046656B">
      <w:pPr>
        <w:pStyle w:val="ConsPlusNormal"/>
        <w:ind w:firstLine="540"/>
        <w:jc w:val="both"/>
        <w:rPr>
          <w:rFonts w:ascii="Times New Roman" w:hAnsi="Times New Roman" w:cs="Times New Roman"/>
          <w:sz w:val="26"/>
          <w:szCs w:val="26"/>
        </w:rPr>
      </w:pPr>
      <w:r w:rsidRPr="00F02AA6">
        <w:rPr>
          <w:rFonts w:ascii="Times New Roman" w:hAnsi="Times New Roman" w:cs="Times New Roman"/>
          <w:sz w:val="26"/>
          <w:szCs w:val="26"/>
        </w:rPr>
        <w:t>Кодекс Российской Федерации об административных правонарушениях;</w:t>
      </w:r>
    </w:p>
    <w:p w:rsidR="0046656B" w:rsidRPr="00F02AA6" w:rsidRDefault="0046656B" w:rsidP="0046656B">
      <w:pPr>
        <w:pStyle w:val="ConsPlusNormal"/>
        <w:ind w:firstLine="540"/>
        <w:jc w:val="both"/>
        <w:rPr>
          <w:rFonts w:ascii="Times New Roman" w:hAnsi="Times New Roman" w:cs="Times New Roman"/>
          <w:sz w:val="26"/>
          <w:szCs w:val="26"/>
        </w:rPr>
      </w:pPr>
      <w:r w:rsidRPr="00F02AA6">
        <w:rPr>
          <w:rFonts w:ascii="Times New Roman" w:hAnsi="Times New Roman" w:cs="Times New Roman"/>
          <w:sz w:val="26"/>
          <w:szCs w:val="26"/>
        </w:rPr>
        <w:lastRenderedPageBreak/>
        <w:t xml:space="preserve">Уголовно-процессуальный кодекс Российской Федерации; </w:t>
      </w:r>
    </w:p>
    <w:p w:rsidR="0046656B" w:rsidRPr="00F02AA6" w:rsidRDefault="0046656B" w:rsidP="0046656B">
      <w:pPr>
        <w:pStyle w:val="ConsPlusNormal"/>
        <w:ind w:firstLine="540"/>
        <w:jc w:val="both"/>
        <w:rPr>
          <w:rFonts w:ascii="Times New Roman" w:hAnsi="Times New Roman" w:cs="Times New Roman"/>
          <w:sz w:val="26"/>
          <w:szCs w:val="26"/>
        </w:rPr>
      </w:pPr>
      <w:r w:rsidRPr="00F02AA6">
        <w:rPr>
          <w:rFonts w:ascii="Times New Roman" w:hAnsi="Times New Roman" w:cs="Times New Roman"/>
          <w:sz w:val="26"/>
          <w:szCs w:val="26"/>
        </w:rPr>
        <w:t>Уголовный кодекс Российской Федерации;</w:t>
      </w:r>
    </w:p>
    <w:p w:rsidR="0046656B" w:rsidRPr="00F02AA6" w:rsidRDefault="0046656B" w:rsidP="0046656B">
      <w:pPr>
        <w:pStyle w:val="ConsPlusNormal"/>
        <w:ind w:firstLine="540"/>
        <w:jc w:val="both"/>
        <w:rPr>
          <w:rFonts w:ascii="Times New Roman" w:hAnsi="Times New Roman" w:cs="Times New Roman"/>
          <w:sz w:val="26"/>
          <w:szCs w:val="26"/>
        </w:rPr>
      </w:pPr>
      <w:r w:rsidRPr="00F02AA6">
        <w:rPr>
          <w:rFonts w:ascii="Times New Roman" w:hAnsi="Times New Roman" w:cs="Times New Roman"/>
          <w:sz w:val="26"/>
          <w:szCs w:val="26"/>
        </w:rPr>
        <w:t xml:space="preserve">Гражданский кодекс Российской Федерации; </w:t>
      </w:r>
    </w:p>
    <w:p w:rsidR="0046656B" w:rsidRPr="00F02AA6" w:rsidRDefault="0046656B" w:rsidP="0046656B">
      <w:pPr>
        <w:pStyle w:val="ConsPlusNormal"/>
        <w:ind w:firstLine="540"/>
        <w:jc w:val="both"/>
        <w:rPr>
          <w:rFonts w:ascii="Times New Roman" w:hAnsi="Times New Roman" w:cs="Times New Roman"/>
          <w:sz w:val="26"/>
          <w:szCs w:val="26"/>
        </w:rPr>
      </w:pPr>
      <w:r w:rsidRPr="00F02AA6">
        <w:rPr>
          <w:rFonts w:ascii="Times New Roman" w:hAnsi="Times New Roman" w:cs="Times New Roman"/>
          <w:sz w:val="26"/>
          <w:szCs w:val="26"/>
        </w:rPr>
        <w:t xml:space="preserve">Закон Российской Федерации от 21 марта 1991 г. № 943-1 «О налоговых органах Российской Федерации»; </w:t>
      </w:r>
    </w:p>
    <w:p w:rsidR="0046656B" w:rsidRPr="00F02AA6" w:rsidRDefault="0046656B" w:rsidP="0046656B">
      <w:pPr>
        <w:pStyle w:val="ConsPlusNormal"/>
        <w:ind w:firstLine="540"/>
        <w:jc w:val="both"/>
        <w:rPr>
          <w:rFonts w:ascii="Times New Roman" w:hAnsi="Times New Roman" w:cs="Times New Roman"/>
          <w:sz w:val="26"/>
          <w:szCs w:val="26"/>
        </w:rPr>
      </w:pPr>
      <w:r w:rsidRPr="00F02AA6">
        <w:rPr>
          <w:rFonts w:ascii="Times New Roman" w:hAnsi="Times New Roman" w:cs="Times New Roman"/>
          <w:sz w:val="26"/>
          <w:szCs w:val="26"/>
        </w:rPr>
        <w:t xml:space="preserve">Федеральный закон от 26 октября 2002 г. № 127-ФЗ «О несостоятельности (банкротстве)»; </w:t>
      </w:r>
    </w:p>
    <w:p w:rsidR="0046656B" w:rsidRPr="00F02AA6" w:rsidRDefault="0046656B" w:rsidP="0046656B">
      <w:pPr>
        <w:pStyle w:val="ConsPlusNormal"/>
        <w:ind w:firstLine="540"/>
        <w:jc w:val="both"/>
        <w:rPr>
          <w:rFonts w:ascii="Times New Roman" w:hAnsi="Times New Roman" w:cs="Times New Roman"/>
          <w:sz w:val="26"/>
          <w:szCs w:val="26"/>
        </w:rPr>
      </w:pPr>
      <w:r w:rsidRPr="00F02AA6">
        <w:rPr>
          <w:rFonts w:ascii="Times New Roman" w:hAnsi="Times New Roman" w:cs="Times New Roman"/>
          <w:sz w:val="26"/>
          <w:szCs w:val="26"/>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46656B" w:rsidRPr="00F02AA6" w:rsidRDefault="0046656B" w:rsidP="0046656B">
      <w:pPr>
        <w:pStyle w:val="ConsPlusNormal"/>
        <w:ind w:firstLine="540"/>
        <w:jc w:val="both"/>
        <w:rPr>
          <w:rFonts w:ascii="Times New Roman" w:hAnsi="Times New Roman" w:cs="Times New Roman"/>
          <w:sz w:val="26"/>
          <w:szCs w:val="26"/>
        </w:rPr>
      </w:pPr>
      <w:proofErr w:type="gramStart"/>
      <w:r w:rsidRPr="00F02AA6">
        <w:rPr>
          <w:rFonts w:ascii="Times New Roman" w:hAnsi="Times New Roman" w:cs="Times New Roman"/>
          <w:sz w:val="26"/>
          <w:szCs w:val="26"/>
        </w:rPr>
        <w:t>Приказ ФНС России от 08.07.2019 N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w:t>
      </w:r>
      <w:proofErr w:type="gramEnd"/>
      <w:r w:rsidRPr="00F02AA6">
        <w:rPr>
          <w:rFonts w:ascii="Times New Roman" w:hAnsi="Times New Roman" w:cs="Times New Roman"/>
          <w:sz w:val="26"/>
          <w:szCs w:val="26"/>
        </w:rPr>
        <w:t xml:space="preserve"> </w:t>
      </w:r>
      <w:proofErr w:type="gramStart"/>
      <w:r w:rsidRPr="00F02AA6">
        <w:rPr>
          <w:rFonts w:ascii="Times New Roman" w:hAnsi="Times New Roman" w:cs="Times New Roman"/>
          <w:sz w:val="26"/>
          <w:szCs w:val="26"/>
        </w:rPr>
        <w:t>и 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proofErr w:type="gramEnd"/>
    </w:p>
    <w:p w:rsidR="0046656B" w:rsidRPr="00F02AA6" w:rsidRDefault="0046656B" w:rsidP="0046656B">
      <w:pPr>
        <w:pStyle w:val="ConsPlusNormal"/>
        <w:ind w:firstLine="540"/>
        <w:jc w:val="both"/>
        <w:rPr>
          <w:rFonts w:ascii="Times New Roman" w:hAnsi="Times New Roman" w:cs="Times New Roman"/>
          <w:sz w:val="26"/>
          <w:szCs w:val="26"/>
        </w:rPr>
      </w:pPr>
      <w:r w:rsidRPr="00F02AA6">
        <w:rPr>
          <w:rFonts w:ascii="Times New Roman" w:hAnsi="Times New Roman" w:cs="Times New Roman"/>
          <w:sz w:val="26"/>
          <w:szCs w:val="26"/>
        </w:rPr>
        <w:t>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w:t>
      </w:r>
    </w:p>
    <w:p w:rsidR="0046656B" w:rsidRPr="00F02AA6" w:rsidRDefault="0046656B" w:rsidP="0046656B">
      <w:pPr>
        <w:pStyle w:val="ConsPlusNormal"/>
        <w:ind w:firstLine="540"/>
        <w:jc w:val="both"/>
        <w:rPr>
          <w:rFonts w:ascii="Times New Roman" w:hAnsi="Times New Roman" w:cs="Times New Roman"/>
          <w:sz w:val="26"/>
          <w:szCs w:val="26"/>
        </w:rPr>
      </w:pPr>
      <w:r w:rsidRPr="00F02AA6">
        <w:rPr>
          <w:rFonts w:ascii="Times New Roman" w:hAnsi="Times New Roman" w:cs="Times New Roman"/>
          <w:sz w:val="26"/>
          <w:szCs w:val="26"/>
        </w:rPr>
        <w:t>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w:t>
      </w:r>
    </w:p>
    <w:p w:rsidR="0046656B" w:rsidRPr="00F02AA6" w:rsidRDefault="0046656B" w:rsidP="0046656B">
      <w:pPr>
        <w:widowControl w:val="0"/>
        <w:autoSpaceDE w:val="0"/>
        <w:autoSpaceDN w:val="0"/>
        <w:ind w:firstLine="540"/>
        <w:jc w:val="both"/>
        <w:rPr>
          <w:sz w:val="26"/>
          <w:szCs w:val="26"/>
        </w:rPr>
      </w:pPr>
      <w:r w:rsidRPr="00F02AA6">
        <w:rPr>
          <w:sz w:val="26"/>
          <w:szCs w:val="26"/>
        </w:rPr>
        <w:t xml:space="preserve">приказ Минэкономразвития России от 19 октября 2007 г. №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w:t>
      </w:r>
    </w:p>
    <w:p w:rsidR="0046656B" w:rsidRPr="00F02AA6" w:rsidRDefault="0046656B" w:rsidP="0046656B">
      <w:pPr>
        <w:widowControl w:val="0"/>
        <w:autoSpaceDE w:val="0"/>
        <w:autoSpaceDN w:val="0"/>
        <w:ind w:firstLine="540"/>
        <w:jc w:val="both"/>
        <w:rPr>
          <w:sz w:val="26"/>
          <w:szCs w:val="26"/>
        </w:rPr>
      </w:pPr>
      <w:r w:rsidRPr="00F02AA6">
        <w:rPr>
          <w:sz w:val="26"/>
          <w:szCs w:val="26"/>
        </w:rPr>
        <w:t xml:space="preserve">приказ Минэкономразвития России от 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w:t>
      </w:r>
    </w:p>
    <w:p w:rsidR="0046656B" w:rsidRPr="00F02AA6" w:rsidRDefault="0046656B" w:rsidP="0046656B">
      <w:pPr>
        <w:widowControl w:val="0"/>
        <w:autoSpaceDE w:val="0"/>
        <w:autoSpaceDN w:val="0"/>
        <w:ind w:firstLine="540"/>
        <w:jc w:val="both"/>
        <w:rPr>
          <w:sz w:val="26"/>
          <w:szCs w:val="26"/>
        </w:rPr>
      </w:pPr>
      <w:r w:rsidRPr="00F02AA6">
        <w:rPr>
          <w:sz w:val="26"/>
          <w:szCs w:val="26"/>
        </w:rPr>
        <w:t xml:space="preserve">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w:t>
      </w:r>
    </w:p>
    <w:p w:rsidR="0046656B" w:rsidRPr="00F02AA6" w:rsidRDefault="0046656B" w:rsidP="0046656B">
      <w:pPr>
        <w:widowControl w:val="0"/>
        <w:autoSpaceDE w:val="0"/>
        <w:autoSpaceDN w:val="0"/>
        <w:ind w:firstLine="540"/>
        <w:jc w:val="both"/>
        <w:rPr>
          <w:sz w:val="26"/>
          <w:szCs w:val="26"/>
        </w:rPr>
      </w:pPr>
      <w:r w:rsidRPr="00F02AA6">
        <w:rPr>
          <w:sz w:val="26"/>
          <w:szCs w:val="26"/>
        </w:rPr>
        <w:t xml:space="preserve">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 </w:t>
      </w:r>
    </w:p>
    <w:p w:rsidR="0046656B" w:rsidRPr="00F02AA6" w:rsidRDefault="0046656B" w:rsidP="0046656B">
      <w:pPr>
        <w:widowControl w:val="0"/>
        <w:autoSpaceDE w:val="0"/>
        <w:autoSpaceDN w:val="0"/>
        <w:ind w:firstLine="540"/>
        <w:jc w:val="both"/>
        <w:rPr>
          <w:sz w:val="26"/>
          <w:szCs w:val="26"/>
        </w:rPr>
      </w:pPr>
      <w:r w:rsidRPr="00F02AA6">
        <w:rPr>
          <w:sz w:val="26"/>
          <w:szCs w:val="26"/>
        </w:rPr>
        <w:t xml:space="preserve">приказ ФНС России от 25 декабря 2008 г. № ММ-3-1/683@ «О создании информационного ресурса результатов работы по зачетам и возвратам»; </w:t>
      </w:r>
    </w:p>
    <w:p w:rsidR="0046656B" w:rsidRPr="00F02AA6" w:rsidRDefault="0046656B" w:rsidP="0046656B">
      <w:pPr>
        <w:widowControl w:val="0"/>
        <w:autoSpaceDE w:val="0"/>
        <w:autoSpaceDN w:val="0"/>
        <w:ind w:firstLine="540"/>
        <w:jc w:val="both"/>
        <w:rPr>
          <w:sz w:val="26"/>
          <w:szCs w:val="26"/>
        </w:rPr>
      </w:pPr>
      <w:r w:rsidRPr="00F02AA6">
        <w:rPr>
          <w:sz w:val="26"/>
          <w:szCs w:val="26"/>
        </w:rPr>
        <w:t xml:space="preserve">приказ ФНС России от 16 декабря 2016 г. № ММВ-7-8/683@ «ОБ </w:t>
      </w:r>
      <w:r w:rsidRPr="00F02AA6">
        <w:rPr>
          <w:sz w:val="26"/>
          <w:szCs w:val="26"/>
        </w:rPr>
        <w:lastRenderedPageBreak/>
        <w:t xml:space="preserve">УТВЕРЖДЕНИИ ПОРЯДКА ИЗМЕНЕНИЯ СРОКА УПЛАТЫ НАЛОГА, СБОРА, СТРАХОВЫХ ВЗНОСОВ, А ТАКЖЕ ПЕНИ И ШТРАФА НАЛОГОВЫМИ ОРГАНАМИ»; </w:t>
      </w:r>
    </w:p>
    <w:p w:rsidR="0046656B" w:rsidRPr="00F02AA6" w:rsidRDefault="0046656B" w:rsidP="0046656B">
      <w:pPr>
        <w:widowControl w:val="0"/>
        <w:autoSpaceDE w:val="0"/>
        <w:autoSpaceDN w:val="0"/>
        <w:ind w:firstLine="540"/>
        <w:jc w:val="both"/>
        <w:rPr>
          <w:sz w:val="26"/>
          <w:szCs w:val="26"/>
        </w:rPr>
      </w:pPr>
      <w:proofErr w:type="gramStart"/>
      <w:r w:rsidRPr="00F02AA6">
        <w:rPr>
          <w:sz w:val="26"/>
          <w:szCs w:val="26"/>
        </w:rPr>
        <w:t>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w:t>
      </w:r>
      <w:proofErr w:type="gramEnd"/>
      <w:r w:rsidRPr="00F02AA6">
        <w:rPr>
          <w:sz w:val="26"/>
          <w:szCs w:val="26"/>
        </w:rPr>
        <w:t xml:space="preserve"> списания </w:t>
      </w:r>
      <w:proofErr w:type="gramStart"/>
      <w:r w:rsidRPr="00F02AA6">
        <w:rPr>
          <w:sz w:val="26"/>
          <w:szCs w:val="26"/>
        </w:rPr>
        <w:t>указанных</w:t>
      </w:r>
      <w:proofErr w:type="gramEnd"/>
      <w:r w:rsidRPr="00F02AA6">
        <w:rPr>
          <w:sz w:val="26"/>
          <w:szCs w:val="26"/>
        </w:rPr>
        <w:t xml:space="preserve"> недоимки и задолженности».</w:t>
      </w:r>
    </w:p>
    <w:p w:rsidR="0046656B" w:rsidRPr="00F02AA6" w:rsidRDefault="0046656B" w:rsidP="0046656B">
      <w:pPr>
        <w:widowControl w:val="0"/>
        <w:autoSpaceDE w:val="0"/>
        <w:autoSpaceDN w:val="0"/>
        <w:ind w:firstLine="540"/>
        <w:jc w:val="both"/>
        <w:rPr>
          <w:sz w:val="26"/>
          <w:szCs w:val="26"/>
        </w:rPr>
      </w:pPr>
      <w:r w:rsidRPr="00F02AA6">
        <w:rPr>
          <w:sz w:val="26"/>
          <w:szCs w:val="26"/>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46656B" w:rsidRPr="00F02AA6" w:rsidRDefault="0046656B" w:rsidP="0046656B">
      <w:pPr>
        <w:pStyle w:val="ConsPlusNormal"/>
        <w:ind w:firstLine="540"/>
        <w:jc w:val="both"/>
        <w:rPr>
          <w:rFonts w:ascii="Times New Roman" w:hAnsi="Times New Roman" w:cs="Times New Roman"/>
          <w:sz w:val="26"/>
          <w:szCs w:val="26"/>
        </w:rPr>
      </w:pPr>
      <w:r w:rsidRPr="00F02AA6">
        <w:rPr>
          <w:rFonts w:ascii="Times New Roman" w:hAnsi="Times New Roman" w:cs="Times New Roman"/>
          <w:sz w:val="26"/>
          <w:szCs w:val="26"/>
        </w:rPr>
        <w:t xml:space="preserve">1.5. Иные профессиональные знания: </w:t>
      </w:r>
    </w:p>
    <w:p w:rsidR="0046656B" w:rsidRPr="00F02AA6" w:rsidRDefault="0046656B" w:rsidP="0046656B">
      <w:pPr>
        <w:pStyle w:val="a6"/>
        <w:tabs>
          <w:tab w:val="left" w:pos="558"/>
        </w:tabs>
        <w:spacing w:line="240" w:lineRule="auto"/>
        <w:ind w:left="0" w:firstLine="567"/>
        <w:contextualSpacing/>
        <w:jc w:val="both"/>
        <w:rPr>
          <w:rFonts w:ascii="Times New Roman" w:hAnsi="Times New Roman"/>
          <w:sz w:val="26"/>
          <w:szCs w:val="26"/>
        </w:rPr>
      </w:pPr>
      <w:r w:rsidRPr="00F02AA6">
        <w:rPr>
          <w:rFonts w:ascii="Times New Roman" w:hAnsi="Times New Roman"/>
          <w:sz w:val="26"/>
          <w:szCs w:val="26"/>
        </w:rPr>
        <w:t>Старший государственный налоговый инспектор должен знать:</w:t>
      </w:r>
      <w:r w:rsidRPr="00F02AA6">
        <w:rPr>
          <w:sz w:val="26"/>
          <w:szCs w:val="26"/>
        </w:rPr>
        <w:t xml:space="preserve"> </w:t>
      </w:r>
      <w:r w:rsidRPr="00F02AA6">
        <w:rPr>
          <w:rFonts w:ascii="Times New Roman" w:hAnsi="Times New Roman"/>
          <w:sz w:val="26"/>
          <w:szCs w:val="26"/>
        </w:rPr>
        <w:t>порядок организации взаимодействия с органами прокуратуры, следственными органами, органами внутренних дел; основы бухгалтерского и налогового учёта, аудита: сущность, основные задачи, организация ведения; особенности банковской системы Российской Федерации (в части списания денежных сре</w:t>
      </w:r>
      <w:proofErr w:type="gramStart"/>
      <w:r w:rsidRPr="00F02AA6">
        <w:rPr>
          <w:rFonts w:ascii="Times New Roman" w:hAnsi="Times New Roman"/>
          <w:sz w:val="26"/>
          <w:szCs w:val="26"/>
        </w:rPr>
        <w:t>дств с р</w:t>
      </w:r>
      <w:proofErr w:type="gramEnd"/>
      <w:r w:rsidRPr="00F02AA6">
        <w:rPr>
          <w:rFonts w:ascii="Times New Roman" w:hAnsi="Times New Roman"/>
          <w:sz w:val="26"/>
          <w:szCs w:val="26"/>
        </w:rPr>
        <w:t xml:space="preserve">асчетных счетов); </w:t>
      </w:r>
      <w:proofErr w:type="gramStart"/>
      <w:r w:rsidRPr="00F02AA6">
        <w:rPr>
          <w:rFonts w:ascii="Times New Roman" w:hAnsi="Times New Roman"/>
          <w:sz w:val="26"/>
          <w:szCs w:val="26"/>
        </w:rP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bookmarkStart w:id="0" w:name="_Toc477362501"/>
      <w:r w:rsidRPr="00F02AA6">
        <w:rPr>
          <w:rFonts w:ascii="Times New Roman" w:hAnsi="Times New Roman"/>
          <w:sz w:val="26"/>
          <w:szCs w:val="26"/>
        </w:rPr>
        <w:t xml:space="preserve"> порядок организации работы по привлечению к уголовной ответственности по налоговым преступлениям;</w:t>
      </w:r>
      <w:bookmarkStart w:id="1" w:name="_Toc477362502"/>
      <w:bookmarkEnd w:id="0"/>
      <w:r w:rsidRPr="00F02AA6">
        <w:rPr>
          <w:rFonts w:ascii="Times New Roman" w:hAnsi="Times New Roman"/>
          <w:sz w:val="26"/>
          <w:szCs w:val="26"/>
        </w:rPr>
        <w:t xml:space="preserve">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bookmarkStart w:id="2" w:name="_Toc477362503"/>
      <w:bookmarkEnd w:id="1"/>
      <w:proofErr w:type="gramEnd"/>
      <w:r w:rsidRPr="00F02AA6">
        <w:rPr>
          <w:rFonts w:ascii="Times New Roman" w:hAnsi="Times New Roman"/>
          <w:sz w:val="26"/>
          <w:szCs w:val="26"/>
        </w:rPr>
        <w:t xml:space="preserve"> </w:t>
      </w:r>
      <w:r w:rsidRPr="00F02AA6">
        <w:rPr>
          <w:rFonts w:ascii="Times New Roman" w:hAnsi="Times New Roman"/>
          <w:sz w:val="26"/>
          <w:szCs w:val="26"/>
          <w:lang w:bidi="en-US"/>
        </w:rPr>
        <w:t>понятие и меры принудительного взыскания задолженности</w:t>
      </w:r>
      <w:bookmarkEnd w:id="2"/>
      <w:r w:rsidRPr="00F02AA6">
        <w:rPr>
          <w:rFonts w:ascii="Times New Roman" w:hAnsi="Times New Roman"/>
          <w:sz w:val="26"/>
          <w:szCs w:val="26"/>
        </w:rPr>
        <w:t xml:space="preserve">;  знать порядок принятия обеспечительных мер; знать порядок представления сведений об отсутствии задолженности; </w:t>
      </w:r>
      <w:r w:rsidRPr="00F02AA6">
        <w:rPr>
          <w:rFonts w:ascii="Times New Roman" w:eastAsia="Times New Roman" w:hAnsi="Times New Roman"/>
          <w:sz w:val="26"/>
          <w:szCs w:val="26"/>
          <w:lang w:eastAsia="ru-RU"/>
        </w:rPr>
        <w:t xml:space="preserve">знать понятие, процедуру рассмотрения обращений граждан; </w:t>
      </w:r>
      <w:r w:rsidRPr="00F02AA6">
        <w:rPr>
          <w:rFonts w:ascii="Times New Roman" w:hAnsi="Times New Roman"/>
          <w:sz w:val="26"/>
          <w:szCs w:val="26"/>
        </w:rPr>
        <w:t>знать основы делопроизводства; правила охраны труда и противопожарной безопасности; общие вопросы в области обеспечения информационной безопасности.</w:t>
      </w:r>
    </w:p>
    <w:p w:rsidR="0046656B" w:rsidRPr="00F02AA6" w:rsidRDefault="0046656B" w:rsidP="0046656B">
      <w:pPr>
        <w:pStyle w:val="a6"/>
        <w:tabs>
          <w:tab w:val="left" w:pos="558"/>
        </w:tabs>
        <w:spacing w:line="240" w:lineRule="auto"/>
        <w:ind w:left="0" w:firstLine="709"/>
        <w:contextualSpacing/>
        <w:jc w:val="both"/>
        <w:rPr>
          <w:rFonts w:ascii="Times New Roman" w:hAnsi="Times New Roman"/>
          <w:sz w:val="26"/>
          <w:szCs w:val="26"/>
        </w:rPr>
      </w:pPr>
      <w:r w:rsidRPr="00F02AA6">
        <w:rPr>
          <w:rFonts w:ascii="Times New Roman" w:hAnsi="Times New Roman"/>
          <w:sz w:val="26"/>
          <w:szCs w:val="26"/>
        </w:rPr>
        <w:t xml:space="preserve">1.6. </w:t>
      </w:r>
      <w:proofErr w:type="gramStart"/>
      <w:r w:rsidRPr="00F02AA6">
        <w:rPr>
          <w:rFonts w:ascii="Times New Roman" w:hAnsi="Times New Roman"/>
          <w:sz w:val="26"/>
          <w:szCs w:val="26"/>
        </w:rPr>
        <w:t>Старший государственный налоговый инспектор должен обладать следующими функциональными знаниями: знать 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w:t>
      </w:r>
      <w:proofErr w:type="gramEnd"/>
      <w:r w:rsidRPr="00F02AA6">
        <w:rPr>
          <w:rFonts w:ascii="Times New Roman" w:hAnsi="Times New Roman"/>
          <w:sz w:val="26"/>
          <w:szCs w:val="26"/>
        </w:rPr>
        <w:t xml:space="preserve"> плановые (рейдовые) осмотры; основания проведения и особенности внеплановых проверок.</w:t>
      </w:r>
    </w:p>
    <w:p w:rsidR="0046656B" w:rsidRPr="00F02AA6" w:rsidRDefault="0046656B" w:rsidP="0046656B">
      <w:pPr>
        <w:pStyle w:val="a6"/>
        <w:tabs>
          <w:tab w:val="left" w:pos="558"/>
        </w:tabs>
        <w:spacing w:line="240" w:lineRule="auto"/>
        <w:ind w:left="0" w:firstLine="709"/>
        <w:contextualSpacing/>
        <w:jc w:val="both"/>
        <w:rPr>
          <w:rFonts w:ascii="Times New Roman" w:hAnsi="Times New Roman"/>
          <w:sz w:val="26"/>
          <w:szCs w:val="26"/>
        </w:rPr>
      </w:pPr>
      <w:r w:rsidRPr="00F02AA6">
        <w:rPr>
          <w:rFonts w:ascii="Times New Roman" w:hAnsi="Times New Roman"/>
          <w:sz w:val="26"/>
          <w:szCs w:val="26"/>
        </w:rPr>
        <w:t>1.7. Старший государственный налоговый инспектор должен обладать следующими базовыми умениями: умение мыслить стратегически (системно); умение планировать, рационально использовать служебное время и достигать результат; коммуникативные умения; умение управлять изменениями.</w:t>
      </w:r>
    </w:p>
    <w:p w:rsidR="0046656B" w:rsidRPr="00F02AA6" w:rsidRDefault="0046656B" w:rsidP="0046656B">
      <w:pPr>
        <w:pStyle w:val="a6"/>
        <w:tabs>
          <w:tab w:val="left" w:pos="558"/>
        </w:tabs>
        <w:spacing w:line="240" w:lineRule="auto"/>
        <w:ind w:left="0" w:firstLine="709"/>
        <w:contextualSpacing/>
        <w:jc w:val="both"/>
        <w:rPr>
          <w:rFonts w:ascii="Times New Roman" w:hAnsi="Times New Roman"/>
          <w:sz w:val="26"/>
          <w:szCs w:val="26"/>
        </w:rPr>
      </w:pPr>
      <w:r w:rsidRPr="00F02AA6">
        <w:rPr>
          <w:rFonts w:ascii="Times New Roman" w:hAnsi="Times New Roman"/>
          <w:sz w:val="26"/>
          <w:szCs w:val="26"/>
        </w:rPr>
        <w:t xml:space="preserve">1.8. Старший государственный налоговый инспектор должен обладать следующими профессиональными умениями: эффективного планирования служебного времени; анализа и прогнозирования деятельности в порученной </w:t>
      </w:r>
      <w:r w:rsidRPr="00F02AA6">
        <w:rPr>
          <w:rFonts w:ascii="Times New Roman" w:hAnsi="Times New Roman"/>
          <w:sz w:val="26"/>
          <w:szCs w:val="26"/>
        </w:rPr>
        <w:lastRenderedPageBreak/>
        <w:t>сфере; использование опыта и мнения коллег;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подготовка презентаций, использование графических объектов в электронных документах; работа с информационными ресурсами по направлению деятельности; работа со справочными правовыми системами «Консультант Плюс», «Гарант»; подготовка деловой корреспонденции и актов инспекции.</w:t>
      </w:r>
    </w:p>
    <w:p w:rsidR="0046656B" w:rsidRPr="00F02AA6" w:rsidRDefault="0046656B" w:rsidP="0046656B">
      <w:pPr>
        <w:pStyle w:val="a6"/>
        <w:tabs>
          <w:tab w:val="left" w:pos="558"/>
        </w:tabs>
        <w:spacing w:line="240" w:lineRule="auto"/>
        <w:ind w:left="0" w:firstLine="709"/>
        <w:contextualSpacing/>
        <w:jc w:val="both"/>
        <w:rPr>
          <w:rFonts w:ascii="Times New Roman" w:hAnsi="Times New Roman"/>
          <w:sz w:val="26"/>
          <w:szCs w:val="26"/>
        </w:rPr>
      </w:pPr>
      <w:r w:rsidRPr="00F02AA6">
        <w:rPr>
          <w:rFonts w:ascii="Times New Roman" w:hAnsi="Times New Roman"/>
          <w:sz w:val="26"/>
          <w:szCs w:val="26"/>
        </w:rPr>
        <w:t>1.9. Старший государственный налоговый инспектор должен обладать следующими функциональными умениями: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46656B" w:rsidRDefault="0046656B" w:rsidP="0046656B">
      <w:pPr>
        <w:tabs>
          <w:tab w:val="left" w:pos="-360"/>
        </w:tabs>
        <w:jc w:val="both"/>
        <w:rPr>
          <w:sz w:val="26"/>
          <w:szCs w:val="26"/>
        </w:rPr>
      </w:pPr>
    </w:p>
    <w:p w:rsidR="0046656B" w:rsidRPr="009E278E" w:rsidRDefault="0046656B" w:rsidP="0046656B">
      <w:pPr>
        <w:tabs>
          <w:tab w:val="left" w:pos="-360"/>
        </w:tabs>
        <w:jc w:val="both"/>
        <w:rPr>
          <w:sz w:val="26"/>
          <w:szCs w:val="26"/>
        </w:rPr>
      </w:pPr>
      <w:r>
        <w:rPr>
          <w:sz w:val="26"/>
          <w:szCs w:val="26"/>
        </w:rPr>
        <w:tab/>
      </w:r>
      <w:r w:rsidRPr="009E278E">
        <w:rPr>
          <w:sz w:val="26"/>
          <w:szCs w:val="26"/>
        </w:rPr>
        <w:t>2. Условия прохождения гражданской службы:</w:t>
      </w:r>
    </w:p>
    <w:p w:rsidR="0046656B" w:rsidRPr="009E278E" w:rsidRDefault="0046656B" w:rsidP="0046656B">
      <w:pPr>
        <w:ind w:firstLine="709"/>
        <w:jc w:val="both"/>
        <w:rPr>
          <w:sz w:val="26"/>
          <w:szCs w:val="26"/>
        </w:rPr>
      </w:pPr>
      <w:r w:rsidRPr="009E278E">
        <w:rPr>
          <w:sz w:val="26"/>
          <w:szCs w:val="26"/>
        </w:rPr>
        <w:t xml:space="preserve">2.1. Денежное содержание федерального государственного гражданского служащего, замещающего должность </w:t>
      </w:r>
      <w:r>
        <w:rPr>
          <w:sz w:val="26"/>
          <w:szCs w:val="26"/>
        </w:rPr>
        <w:t xml:space="preserve">старшего </w:t>
      </w:r>
      <w:r w:rsidRPr="009E278E">
        <w:rPr>
          <w:sz w:val="26"/>
          <w:szCs w:val="26"/>
        </w:rPr>
        <w:t xml:space="preserve">государственного налогового инспектора состоит </w:t>
      </w:r>
      <w:proofErr w:type="gramStart"/>
      <w:r w:rsidRPr="009E278E">
        <w:rPr>
          <w:sz w:val="26"/>
          <w:szCs w:val="26"/>
        </w:rPr>
        <w:t>из</w:t>
      </w:r>
      <w:proofErr w:type="gramEnd"/>
      <w:r w:rsidRPr="009E278E">
        <w:rPr>
          <w:sz w:val="26"/>
          <w:szCs w:val="26"/>
        </w:rPr>
        <w:t>:</w:t>
      </w:r>
    </w:p>
    <w:p w:rsidR="0046656B" w:rsidRPr="009E278E" w:rsidRDefault="0046656B" w:rsidP="0046656B">
      <w:pPr>
        <w:ind w:firstLine="540"/>
        <w:jc w:val="both"/>
        <w:rPr>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3402"/>
      </w:tblGrid>
      <w:tr w:rsidR="0046656B" w:rsidRPr="009E278E" w:rsidTr="00AD0935">
        <w:trPr>
          <w:tblHeader/>
        </w:trPr>
        <w:tc>
          <w:tcPr>
            <w:tcW w:w="6946" w:type="dxa"/>
            <w:tcBorders>
              <w:tr2bl w:val="nil"/>
            </w:tcBorders>
          </w:tcPr>
          <w:p w:rsidR="0046656B" w:rsidRPr="009E278E" w:rsidRDefault="0046656B" w:rsidP="00AD0935">
            <w:pPr>
              <w:jc w:val="right"/>
              <w:rPr>
                <w:b/>
                <w:sz w:val="26"/>
                <w:szCs w:val="26"/>
              </w:rPr>
            </w:pPr>
          </w:p>
        </w:tc>
        <w:tc>
          <w:tcPr>
            <w:tcW w:w="3402" w:type="dxa"/>
          </w:tcPr>
          <w:p w:rsidR="0046656B" w:rsidRPr="009E278E" w:rsidRDefault="0046656B" w:rsidP="00AD0935">
            <w:pPr>
              <w:jc w:val="center"/>
              <w:rPr>
                <w:b/>
                <w:sz w:val="26"/>
                <w:szCs w:val="26"/>
              </w:rPr>
            </w:pPr>
            <w:r>
              <w:rPr>
                <w:sz w:val="26"/>
                <w:szCs w:val="26"/>
              </w:rPr>
              <w:t>Старший государственный налоговый инспектор</w:t>
            </w:r>
          </w:p>
        </w:tc>
      </w:tr>
      <w:tr w:rsidR="0046656B" w:rsidRPr="009E278E" w:rsidTr="00AD0935">
        <w:tc>
          <w:tcPr>
            <w:tcW w:w="6946" w:type="dxa"/>
          </w:tcPr>
          <w:p w:rsidR="0046656B" w:rsidRPr="009E278E" w:rsidRDefault="0046656B" w:rsidP="00AD0935">
            <w:pPr>
              <w:rPr>
                <w:sz w:val="26"/>
                <w:szCs w:val="26"/>
              </w:rPr>
            </w:pPr>
            <w:r w:rsidRPr="009E278E">
              <w:rPr>
                <w:sz w:val="26"/>
                <w:szCs w:val="26"/>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3402" w:type="dxa"/>
          </w:tcPr>
          <w:p w:rsidR="0046656B" w:rsidRPr="009E278E" w:rsidRDefault="0046656B" w:rsidP="00AD0935">
            <w:pPr>
              <w:jc w:val="center"/>
              <w:rPr>
                <w:sz w:val="26"/>
                <w:szCs w:val="26"/>
              </w:rPr>
            </w:pPr>
            <w:r>
              <w:rPr>
                <w:sz w:val="26"/>
                <w:szCs w:val="26"/>
              </w:rPr>
              <w:t>4927</w:t>
            </w:r>
            <w:r w:rsidRPr="009E278E">
              <w:rPr>
                <w:sz w:val="26"/>
                <w:szCs w:val="26"/>
              </w:rPr>
              <w:t xml:space="preserve"> руб.</w:t>
            </w:r>
          </w:p>
        </w:tc>
      </w:tr>
      <w:tr w:rsidR="0046656B" w:rsidRPr="009E278E" w:rsidTr="00AD0935">
        <w:trPr>
          <w:trHeight w:val="706"/>
        </w:trPr>
        <w:tc>
          <w:tcPr>
            <w:tcW w:w="6946" w:type="dxa"/>
          </w:tcPr>
          <w:p w:rsidR="0046656B" w:rsidRPr="009E278E" w:rsidRDefault="0046656B" w:rsidP="00AD0935">
            <w:pPr>
              <w:rPr>
                <w:sz w:val="26"/>
                <w:szCs w:val="26"/>
              </w:rPr>
            </w:pPr>
            <w:r w:rsidRPr="009E278E">
              <w:rPr>
                <w:sz w:val="26"/>
                <w:szCs w:val="26"/>
              </w:rPr>
              <w:t>Месячного оклада в соответствии с присвоенным классным чином</w:t>
            </w:r>
          </w:p>
        </w:tc>
        <w:tc>
          <w:tcPr>
            <w:tcW w:w="3402" w:type="dxa"/>
          </w:tcPr>
          <w:p w:rsidR="0046656B" w:rsidRPr="009E278E" w:rsidRDefault="0046656B" w:rsidP="00AD0935">
            <w:pPr>
              <w:jc w:val="center"/>
              <w:rPr>
                <w:sz w:val="26"/>
                <w:szCs w:val="26"/>
              </w:rPr>
            </w:pPr>
            <w:r w:rsidRPr="009E278E">
              <w:rPr>
                <w:sz w:val="26"/>
                <w:szCs w:val="26"/>
              </w:rPr>
              <w:t>В соответствии с присвоенным классным чином</w:t>
            </w:r>
          </w:p>
        </w:tc>
      </w:tr>
      <w:tr w:rsidR="0046656B" w:rsidRPr="009E278E" w:rsidTr="00AD0935">
        <w:tc>
          <w:tcPr>
            <w:tcW w:w="6946" w:type="dxa"/>
          </w:tcPr>
          <w:p w:rsidR="0046656B" w:rsidRPr="009E278E" w:rsidRDefault="0046656B" w:rsidP="00AD0935">
            <w:pPr>
              <w:rPr>
                <w:sz w:val="26"/>
                <w:szCs w:val="26"/>
              </w:rPr>
            </w:pPr>
            <w:r w:rsidRPr="009E278E">
              <w:rPr>
                <w:sz w:val="26"/>
                <w:szCs w:val="26"/>
              </w:rPr>
              <w:t>Ежемесячной надбавки за выслугу лет на государственной гражданской службе Российской Федерации</w:t>
            </w:r>
          </w:p>
        </w:tc>
        <w:tc>
          <w:tcPr>
            <w:tcW w:w="3402" w:type="dxa"/>
          </w:tcPr>
          <w:p w:rsidR="0046656B" w:rsidRPr="009E278E" w:rsidRDefault="0046656B" w:rsidP="00AD0935">
            <w:pPr>
              <w:jc w:val="center"/>
              <w:rPr>
                <w:sz w:val="26"/>
                <w:szCs w:val="26"/>
              </w:rPr>
            </w:pPr>
            <w:r w:rsidRPr="009E278E">
              <w:rPr>
                <w:sz w:val="26"/>
                <w:szCs w:val="26"/>
              </w:rPr>
              <w:t xml:space="preserve">до 30% </w:t>
            </w:r>
          </w:p>
          <w:p w:rsidR="0046656B" w:rsidRPr="009E278E" w:rsidRDefault="0046656B" w:rsidP="00AD0935">
            <w:pPr>
              <w:jc w:val="center"/>
              <w:rPr>
                <w:sz w:val="26"/>
                <w:szCs w:val="26"/>
              </w:rPr>
            </w:pPr>
            <w:r w:rsidRPr="009E278E">
              <w:rPr>
                <w:sz w:val="26"/>
                <w:szCs w:val="26"/>
              </w:rPr>
              <w:t>должностного оклада</w:t>
            </w:r>
          </w:p>
        </w:tc>
      </w:tr>
      <w:tr w:rsidR="0046656B" w:rsidRPr="009E278E" w:rsidTr="00AD0935">
        <w:tc>
          <w:tcPr>
            <w:tcW w:w="6946" w:type="dxa"/>
          </w:tcPr>
          <w:p w:rsidR="0046656B" w:rsidRPr="009E278E" w:rsidRDefault="0046656B" w:rsidP="00AD0935">
            <w:pPr>
              <w:rPr>
                <w:sz w:val="26"/>
                <w:szCs w:val="26"/>
              </w:rPr>
            </w:pPr>
            <w:r w:rsidRPr="009E278E">
              <w:rPr>
                <w:sz w:val="26"/>
                <w:szCs w:val="26"/>
              </w:rPr>
              <w:t>Ежемесячной надбавки к должностному окладу за особые условия государственной гражданской службы Российской Федерации</w:t>
            </w:r>
          </w:p>
        </w:tc>
        <w:tc>
          <w:tcPr>
            <w:tcW w:w="3402" w:type="dxa"/>
          </w:tcPr>
          <w:p w:rsidR="0046656B" w:rsidRPr="009E278E" w:rsidRDefault="0046656B" w:rsidP="00AD0935">
            <w:pPr>
              <w:jc w:val="center"/>
              <w:rPr>
                <w:sz w:val="26"/>
                <w:szCs w:val="26"/>
              </w:rPr>
            </w:pPr>
            <w:r>
              <w:rPr>
                <w:sz w:val="26"/>
                <w:szCs w:val="26"/>
              </w:rPr>
              <w:t>60-90</w:t>
            </w:r>
            <w:r w:rsidRPr="009E278E">
              <w:rPr>
                <w:sz w:val="26"/>
                <w:szCs w:val="26"/>
              </w:rPr>
              <w:t>%</w:t>
            </w:r>
          </w:p>
          <w:p w:rsidR="0046656B" w:rsidRPr="009E278E" w:rsidRDefault="0046656B" w:rsidP="00AD0935">
            <w:pPr>
              <w:jc w:val="center"/>
              <w:rPr>
                <w:sz w:val="26"/>
                <w:szCs w:val="26"/>
              </w:rPr>
            </w:pPr>
            <w:r w:rsidRPr="009E278E">
              <w:rPr>
                <w:sz w:val="26"/>
                <w:szCs w:val="26"/>
              </w:rPr>
              <w:t>должностного оклада</w:t>
            </w:r>
          </w:p>
        </w:tc>
      </w:tr>
      <w:tr w:rsidR="0046656B" w:rsidRPr="009E278E" w:rsidTr="00AD0935">
        <w:tc>
          <w:tcPr>
            <w:tcW w:w="6946" w:type="dxa"/>
          </w:tcPr>
          <w:p w:rsidR="0046656B" w:rsidRPr="009E278E" w:rsidRDefault="0046656B" w:rsidP="00AD0935">
            <w:pPr>
              <w:rPr>
                <w:sz w:val="26"/>
                <w:szCs w:val="26"/>
              </w:rPr>
            </w:pPr>
            <w:r w:rsidRPr="009E278E">
              <w:rPr>
                <w:sz w:val="26"/>
                <w:szCs w:val="26"/>
              </w:rPr>
              <w:t xml:space="preserve">Премии за выполнение особо важных и сложных заданий </w:t>
            </w:r>
          </w:p>
        </w:tc>
        <w:tc>
          <w:tcPr>
            <w:tcW w:w="3402" w:type="dxa"/>
          </w:tcPr>
          <w:p w:rsidR="0046656B" w:rsidRPr="009E278E" w:rsidRDefault="0046656B" w:rsidP="00AD0935">
            <w:pPr>
              <w:jc w:val="center"/>
              <w:rPr>
                <w:sz w:val="26"/>
                <w:szCs w:val="26"/>
              </w:rPr>
            </w:pPr>
            <w:r w:rsidRPr="009E278E">
              <w:rPr>
                <w:sz w:val="26"/>
                <w:szCs w:val="26"/>
              </w:rPr>
              <w:t>в соответствии с положением, утвержденным Представителем нанимателя</w:t>
            </w:r>
          </w:p>
        </w:tc>
      </w:tr>
      <w:tr w:rsidR="0046656B" w:rsidRPr="009E278E" w:rsidTr="00AD0935">
        <w:tc>
          <w:tcPr>
            <w:tcW w:w="6946" w:type="dxa"/>
          </w:tcPr>
          <w:p w:rsidR="0046656B" w:rsidRPr="009E278E" w:rsidRDefault="0046656B" w:rsidP="00AD0935">
            <w:pPr>
              <w:rPr>
                <w:sz w:val="26"/>
                <w:szCs w:val="26"/>
              </w:rPr>
            </w:pPr>
            <w:r w:rsidRPr="009E278E">
              <w:rPr>
                <w:sz w:val="26"/>
                <w:szCs w:val="26"/>
              </w:rPr>
              <w:t>Ежемесячного денежного поощрения</w:t>
            </w:r>
          </w:p>
        </w:tc>
        <w:tc>
          <w:tcPr>
            <w:tcW w:w="3402" w:type="dxa"/>
          </w:tcPr>
          <w:p w:rsidR="0046656B" w:rsidRPr="009E278E" w:rsidRDefault="0046656B" w:rsidP="00AD0935">
            <w:pPr>
              <w:jc w:val="center"/>
              <w:rPr>
                <w:sz w:val="26"/>
                <w:szCs w:val="26"/>
              </w:rPr>
            </w:pPr>
            <w:r w:rsidRPr="009E278E">
              <w:rPr>
                <w:sz w:val="26"/>
                <w:szCs w:val="26"/>
              </w:rPr>
              <w:t>Одного должностного оклада</w:t>
            </w:r>
          </w:p>
        </w:tc>
      </w:tr>
      <w:tr w:rsidR="0046656B" w:rsidRPr="009E278E" w:rsidTr="00AD0935">
        <w:tc>
          <w:tcPr>
            <w:tcW w:w="6946" w:type="dxa"/>
          </w:tcPr>
          <w:p w:rsidR="0046656B" w:rsidRPr="009E278E" w:rsidRDefault="0046656B" w:rsidP="00AD0935">
            <w:pPr>
              <w:rPr>
                <w:sz w:val="26"/>
                <w:szCs w:val="26"/>
              </w:rPr>
            </w:pPr>
            <w:r w:rsidRPr="009E278E">
              <w:rPr>
                <w:sz w:val="26"/>
                <w:szCs w:val="26"/>
              </w:rPr>
              <w:t xml:space="preserve">Единовременной выплаты при предоставлении ежегодного оплачиваемого отпуска </w:t>
            </w:r>
          </w:p>
        </w:tc>
        <w:tc>
          <w:tcPr>
            <w:tcW w:w="3402" w:type="dxa"/>
          </w:tcPr>
          <w:p w:rsidR="0046656B" w:rsidRPr="009E278E" w:rsidRDefault="0046656B" w:rsidP="00AD0935">
            <w:pPr>
              <w:jc w:val="center"/>
              <w:rPr>
                <w:sz w:val="26"/>
                <w:szCs w:val="26"/>
              </w:rPr>
            </w:pPr>
            <w:r w:rsidRPr="009E278E">
              <w:rPr>
                <w:sz w:val="26"/>
                <w:szCs w:val="26"/>
              </w:rPr>
              <w:t>2 месячных оклада денежного содержания</w:t>
            </w:r>
          </w:p>
        </w:tc>
      </w:tr>
      <w:tr w:rsidR="0046656B" w:rsidRPr="009E278E" w:rsidTr="00AD0935">
        <w:tc>
          <w:tcPr>
            <w:tcW w:w="6946" w:type="dxa"/>
          </w:tcPr>
          <w:p w:rsidR="0046656B" w:rsidRPr="009E278E" w:rsidRDefault="0046656B" w:rsidP="00AD0935">
            <w:pPr>
              <w:rPr>
                <w:sz w:val="26"/>
                <w:szCs w:val="26"/>
              </w:rPr>
            </w:pPr>
            <w:r w:rsidRPr="009E278E">
              <w:rPr>
                <w:sz w:val="26"/>
                <w:szCs w:val="26"/>
              </w:rPr>
              <w:t xml:space="preserve">Материальной помощи </w:t>
            </w:r>
          </w:p>
        </w:tc>
        <w:tc>
          <w:tcPr>
            <w:tcW w:w="3402" w:type="dxa"/>
          </w:tcPr>
          <w:p w:rsidR="0046656B" w:rsidRPr="009E278E" w:rsidRDefault="0046656B" w:rsidP="00AD0935">
            <w:pPr>
              <w:jc w:val="center"/>
              <w:rPr>
                <w:sz w:val="26"/>
                <w:szCs w:val="26"/>
              </w:rPr>
            </w:pPr>
            <w:r w:rsidRPr="009E278E">
              <w:rPr>
                <w:sz w:val="26"/>
                <w:szCs w:val="26"/>
              </w:rPr>
              <w:t>в соответствии с положением, утвержденным Представителем нанимателя</w:t>
            </w:r>
          </w:p>
        </w:tc>
      </w:tr>
      <w:tr w:rsidR="0046656B" w:rsidRPr="009E278E" w:rsidTr="00AD0935">
        <w:tc>
          <w:tcPr>
            <w:tcW w:w="6946" w:type="dxa"/>
          </w:tcPr>
          <w:p w:rsidR="0046656B" w:rsidRPr="009E278E" w:rsidRDefault="0046656B" w:rsidP="00AD0935">
            <w:pPr>
              <w:rPr>
                <w:sz w:val="26"/>
                <w:szCs w:val="26"/>
              </w:rPr>
            </w:pPr>
            <w:r w:rsidRPr="009E278E">
              <w:rPr>
                <w:sz w:val="26"/>
                <w:szCs w:val="26"/>
              </w:rPr>
              <w:t>Других выплат, предусмотренных соответствующими федеральными законами и иными нормативными правовыми актами</w:t>
            </w:r>
          </w:p>
        </w:tc>
        <w:tc>
          <w:tcPr>
            <w:tcW w:w="3402" w:type="dxa"/>
          </w:tcPr>
          <w:p w:rsidR="0046656B" w:rsidRPr="009E278E" w:rsidRDefault="0046656B" w:rsidP="00AD0935">
            <w:pPr>
              <w:jc w:val="center"/>
              <w:rPr>
                <w:sz w:val="26"/>
                <w:szCs w:val="26"/>
              </w:rPr>
            </w:pPr>
          </w:p>
        </w:tc>
      </w:tr>
    </w:tbl>
    <w:p w:rsidR="0046656B" w:rsidRPr="009E278E" w:rsidRDefault="0046656B" w:rsidP="0046656B">
      <w:pPr>
        <w:pStyle w:val="a3"/>
        <w:spacing w:before="0" w:beforeAutospacing="0" w:after="0" w:afterAutospacing="0"/>
        <w:ind w:firstLine="708"/>
        <w:jc w:val="both"/>
        <w:rPr>
          <w:rFonts w:ascii="Times New Roman" w:eastAsia="Times New Roman" w:hAnsi="Times New Roman" w:cs="Times New Roman"/>
          <w:sz w:val="26"/>
          <w:szCs w:val="26"/>
        </w:rPr>
      </w:pPr>
    </w:p>
    <w:p w:rsidR="0046656B" w:rsidRPr="009E278E" w:rsidRDefault="0046656B" w:rsidP="0046656B">
      <w:pPr>
        <w:pStyle w:val="a3"/>
        <w:spacing w:before="0" w:beforeAutospacing="0" w:after="0" w:afterAutospacing="0"/>
        <w:ind w:firstLine="708"/>
        <w:jc w:val="both"/>
        <w:rPr>
          <w:rFonts w:ascii="Times New Roman" w:eastAsia="Times New Roman" w:hAnsi="Times New Roman" w:cs="Times New Roman"/>
          <w:sz w:val="26"/>
          <w:szCs w:val="26"/>
        </w:rPr>
      </w:pPr>
      <w:r w:rsidRPr="009E278E">
        <w:rPr>
          <w:rFonts w:ascii="Times New Roman" w:eastAsia="Times New Roman" w:hAnsi="Times New Roman" w:cs="Times New Roman"/>
          <w:sz w:val="26"/>
          <w:szCs w:val="26"/>
        </w:rPr>
        <w:lastRenderedPageBreak/>
        <w:t>2.2. 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46656B" w:rsidRPr="009E278E" w:rsidRDefault="0046656B" w:rsidP="0046656B">
      <w:pPr>
        <w:pStyle w:val="a3"/>
        <w:spacing w:before="0" w:beforeAutospacing="0" w:after="0" w:afterAutospacing="0"/>
        <w:ind w:firstLine="709"/>
        <w:jc w:val="both"/>
        <w:rPr>
          <w:rFonts w:ascii="Times New Roman" w:eastAsia="Times New Roman" w:hAnsi="Times New Roman" w:cs="Times New Roman"/>
          <w:sz w:val="26"/>
          <w:szCs w:val="26"/>
        </w:rPr>
      </w:pPr>
      <w:r w:rsidRPr="009E278E">
        <w:rPr>
          <w:rFonts w:ascii="Times New Roman" w:eastAsia="Times New Roman" w:hAnsi="Times New Roman" w:cs="Times New Roman"/>
          <w:sz w:val="26"/>
          <w:szCs w:val="26"/>
        </w:rPr>
        <w:t>В Инспекции для должностей государственной гражданской службы установлен ненормированный служебный день.</w:t>
      </w:r>
    </w:p>
    <w:p w:rsidR="0046656B" w:rsidRPr="009E278E" w:rsidRDefault="0046656B" w:rsidP="0046656B">
      <w:pPr>
        <w:pStyle w:val="a3"/>
        <w:spacing w:before="0" w:beforeAutospacing="0" w:after="0" w:afterAutospacing="0"/>
        <w:ind w:firstLine="709"/>
        <w:rPr>
          <w:rFonts w:ascii="Times New Roman" w:eastAsia="Times New Roman" w:hAnsi="Times New Roman" w:cs="Times New Roman"/>
          <w:sz w:val="26"/>
          <w:szCs w:val="26"/>
        </w:rPr>
      </w:pPr>
      <w:r w:rsidRPr="009E278E">
        <w:rPr>
          <w:rFonts w:ascii="Times New Roman" w:eastAsia="Times New Roman" w:hAnsi="Times New Roman" w:cs="Times New Roman"/>
          <w:sz w:val="26"/>
          <w:szCs w:val="26"/>
        </w:rPr>
        <w:t>Продолжительность служебного времени:</w:t>
      </w:r>
    </w:p>
    <w:p w:rsidR="0046656B" w:rsidRPr="009E278E" w:rsidRDefault="0046656B" w:rsidP="0046656B">
      <w:pPr>
        <w:pStyle w:val="a3"/>
        <w:spacing w:before="0" w:beforeAutospacing="0" w:after="0" w:afterAutospacing="0"/>
        <w:rPr>
          <w:rFonts w:ascii="Times New Roman" w:eastAsia="Times New Roman" w:hAnsi="Times New Roman" w:cs="Times New Roman"/>
          <w:sz w:val="26"/>
          <w:szCs w:val="26"/>
        </w:rPr>
      </w:pPr>
      <w:r w:rsidRPr="009E278E">
        <w:rPr>
          <w:rFonts w:ascii="Times New Roman" w:eastAsia="Times New Roman" w:hAnsi="Times New Roman" w:cs="Times New Roman"/>
          <w:sz w:val="26"/>
          <w:szCs w:val="26"/>
        </w:rPr>
        <w:t>с понедельника по четверг с 8 часов 00 минут до 17 часов 00 минут,</w:t>
      </w:r>
    </w:p>
    <w:p w:rsidR="0046656B" w:rsidRPr="009E278E" w:rsidRDefault="0046656B" w:rsidP="0046656B">
      <w:pPr>
        <w:pStyle w:val="a3"/>
        <w:spacing w:before="0" w:beforeAutospacing="0" w:after="0" w:afterAutospacing="0"/>
        <w:rPr>
          <w:rFonts w:ascii="Times New Roman" w:eastAsia="Times New Roman" w:hAnsi="Times New Roman" w:cs="Times New Roman"/>
          <w:sz w:val="26"/>
          <w:szCs w:val="26"/>
        </w:rPr>
      </w:pPr>
      <w:r w:rsidRPr="009E278E">
        <w:rPr>
          <w:rFonts w:ascii="Times New Roman" w:eastAsia="Times New Roman" w:hAnsi="Times New Roman" w:cs="Times New Roman"/>
          <w:sz w:val="26"/>
          <w:szCs w:val="26"/>
        </w:rPr>
        <w:t>в пятницу с 8 часов 00 минут до 15 часов 45 минут.</w:t>
      </w:r>
    </w:p>
    <w:p w:rsidR="0046656B" w:rsidRPr="009E278E" w:rsidRDefault="0046656B" w:rsidP="0046656B">
      <w:pPr>
        <w:pStyle w:val="a3"/>
        <w:spacing w:before="0" w:beforeAutospacing="0" w:after="0" w:afterAutospacing="0"/>
        <w:ind w:firstLine="709"/>
        <w:rPr>
          <w:rFonts w:ascii="Times New Roman" w:eastAsia="Times New Roman" w:hAnsi="Times New Roman" w:cs="Times New Roman"/>
          <w:sz w:val="26"/>
          <w:szCs w:val="26"/>
        </w:rPr>
      </w:pPr>
      <w:r w:rsidRPr="009E278E">
        <w:rPr>
          <w:rFonts w:ascii="Times New Roman" w:eastAsia="Times New Roman" w:hAnsi="Times New Roman" w:cs="Times New Roman"/>
          <w:sz w:val="26"/>
          <w:szCs w:val="26"/>
        </w:rPr>
        <w:t>Продолжительность перерыва для отдыха и питания:</w:t>
      </w:r>
    </w:p>
    <w:p w:rsidR="0046656B" w:rsidRPr="009E278E" w:rsidRDefault="0046656B" w:rsidP="0046656B">
      <w:pPr>
        <w:pStyle w:val="a3"/>
        <w:spacing w:before="0" w:beforeAutospacing="0" w:after="0" w:afterAutospacing="0"/>
        <w:jc w:val="both"/>
        <w:rPr>
          <w:rFonts w:ascii="Times New Roman" w:eastAsia="Times New Roman" w:hAnsi="Times New Roman" w:cs="Times New Roman"/>
          <w:sz w:val="26"/>
          <w:szCs w:val="26"/>
        </w:rPr>
      </w:pPr>
      <w:r w:rsidRPr="009E278E">
        <w:rPr>
          <w:rFonts w:ascii="Times New Roman" w:eastAsia="Times New Roman" w:hAnsi="Times New Roman" w:cs="Times New Roman"/>
          <w:sz w:val="26"/>
          <w:szCs w:val="26"/>
        </w:rPr>
        <w:t xml:space="preserve">с 11 часов 30 минут до 12 часов 15 минут </w:t>
      </w:r>
    </w:p>
    <w:p w:rsidR="0046656B" w:rsidRPr="009E278E" w:rsidRDefault="0046656B" w:rsidP="0046656B">
      <w:pPr>
        <w:pStyle w:val="a3"/>
        <w:spacing w:before="0" w:beforeAutospacing="0" w:after="0" w:afterAutospacing="0"/>
        <w:ind w:firstLine="709"/>
        <w:jc w:val="both"/>
        <w:rPr>
          <w:rFonts w:ascii="Times New Roman" w:eastAsia="Times New Roman" w:hAnsi="Times New Roman" w:cs="Times New Roman"/>
          <w:sz w:val="26"/>
          <w:szCs w:val="26"/>
        </w:rPr>
      </w:pPr>
      <w:r w:rsidRPr="009E278E">
        <w:rPr>
          <w:rFonts w:ascii="Times New Roman" w:eastAsia="Times New Roman" w:hAnsi="Times New Roman" w:cs="Times New Roman"/>
          <w:sz w:val="26"/>
          <w:szCs w:val="26"/>
        </w:rPr>
        <w:t>2.3. Федеральным государственным гражданским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46656B" w:rsidRPr="009E278E" w:rsidRDefault="0046656B" w:rsidP="0046656B">
      <w:pPr>
        <w:pStyle w:val="a3"/>
        <w:spacing w:before="0" w:beforeAutospacing="0" w:after="0" w:afterAutospacing="0"/>
        <w:ind w:firstLine="709"/>
        <w:jc w:val="both"/>
        <w:rPr>
          <w:rFonts w:ascii="Times New Roman" w:eastAsia="Times New Roman" w:hAnsi="Times New Roman" w:cs="Times New Roman"/>
          <w:sz w:val="26"/>
          <w:szCs w:val="26"/>
        </w:rPr>
      </w:pPr>
      <w:r w:rsidRPr="009E278E">
        <w:rPr>
          <w:rFonts w:ascii="Times New Roman" w:eastAsia="Times New Roman" w:hAnsi="Times New Roman" w:cs="Times New Roman"/>
          <w:sz w:val="26"/>
          <w:szCs w:val="26"/>
        </w:rPr>
        <w:t xml:space="preserve">- ежегодный основной оплачиваемый отпуск предоставляется продолжительностью 30 календарных дней. </w:t>
      </w:r>
    </w:p>
    <w:p w:rsidR="0046656B" w:rsidRPr="009E278E" w:rsidRDefault="0046656B" w:rsidP="0046656B">
      <w:pPr>
        <w:ind w:firstLine="709"/>
        <w:jc w:val="both"/>
        <w:rPr>
          <w:sz w:val="26"/>
          <w:szCs w:val="26"/>
        </w:rPr>
      </w:pPr>
      <w:r w:rsidRPr="009E278E">
        <w:rPr>
          <w:sz w:val="26"/>
          <w:szCs w:val="26"/>
        </w:rPr>
        <w:t xml:space="preserve">- </w:t>
      </w:r>
      <w:proofErr w:type="gramStart"/>
      <w:r w:rsidRPr="009E278E">
        <w:rPr>
          <w:sz w:val="26"/>
          <w:szCs w:val="26"/>
        </w:rPr>
        <w:t>е</w:t>
      </w:r>
      <w:proofErr w:type="gramEnd"/>
      <w:r w:rsidRPr="009E278E">
        <w:rPr>
          <w:sz w:val="26"/>
          <w:szCs w:val="26"/>
        </w:rPr>
        <w:t>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w:t>
      </w:r>
    </w:p>
    <w:p w:rsidR="0046656B" w:rsidRPr="009E278E" w:rsidRDefault="0046656B" w:rsidP="0046656B">
      <w:pPr>
        <w:ind w:firstLine="709"/>
        <w:jc w:val="both"/>
        <w:rPr>
          <w:sz w:val="26"/>
          <w:szCs w:val="26"/>
        </w:rPr>
      </w:pPr>
      <w:r w:rsidRPr="009E278E">
        <w:rPr>
          <w:sz w:val="26"/>
          <w:szCs w:val="26"/>
        </w:rPr>
        <w:t xml:space="preserve">- ежегодный дополнительный оплачиваемый отпуск за ненормированный служебный день в соответствии с законодательством Российской Федерации о государственной гражданской службе Российской Федерации. </w:t>
      </w:r>
    </w:p>
    <w:p w:rsidR="0046656B" w:rsidRPr="009E278E" w:rsidRDefault="0046656B" w:rsidP="0046656B">
      <w:pPr>
        <w:ind w:firstLine="709"/>
        <w:jc w:val="both"/>
        <w:rPr>
          <w:sz w:val="26"/>
          <w:szCs w:val="26"/>
        </w:rPr>
      </w:pPr>
    </w:p>
    <w:p w:rsidR="0046656B" w:rsidRPr="009E278E" w:rsidRDefault="0046656B" w:rsidP="0046656B">
      <w:pPr>
        <w:ind w:firstLine="900"/>
        <w:jc w:val="both"/>
        <w:rPr>
          <w:sz w:val="26"/>
          <w:szCs w:val="26"/>
        </w:rPr>
      </w:pPr>
      <w:r w:rsidRPr="009E278E">
        <w:rPr>
          <w:sz w:val="26"/>
          <w:szCs w:val="26"/>
        </w:rPr>
        <w:t xml:space="preserve">3. Документы принимаются в течение 21 дня со дня опубликования об их приеме с </w:t>
      </w:r>
      <w:r>
        <w:rPr>
          <w:sz w:val="26"/>
          <w:szCs w:val="26"/>
        </w:rPr>
        <w:t xml:space="preserve">11 августа </w:t>
      </w:r>
      <w:r w:rsidRPr="009E278E">
        <w:rPr>
          <w:sz w:val="26"/>
          <w:szCs w:val="26"/>
        </w:rPr>
        <w:t>20</w:t>
      </w:r>
      <w:r>
        <w:rPr>
          <w:sz w:val="26"/>
          <w:szCs w:val="26"/>
        </w:rPr>
        <w:t>20</w:t>
      </w:r>
      <w:r w:rsidRPr="009E278E">
        <w:rPr>
          <w:sz w:val="26"/>
          <w:szCs w:val="26"/>
        </w:rPr>
        <w:t xml:space="preserve"> года по </w:t>
      </w:r>
      <w:r>
        <w:rPr>
          <w:sz w:val="26"/>
          <w:szCs w:val="26"/>
        </w:rPr>
        <w:t>31</w:t>
      </w:r>
      <w:r w:rsidRPr="009E278E">
        <w:rPr>
          <w:sz w:val="26"/>
          <w:szCs w:val="26"/>
        </w:rPr>
        <w:t xml:space="preserve"> </w:t>
      </w:r>
      <w:r>
        <w:rPr>
          <w:sz w:val="26"/>
          <w:szCs w:val="26"/>
        </w:rPr>
        <w:t>августа</w:t>
      </w:r>
      <w:r w:rsidRPr="009E278E">
        <w:rPr>
          <w:color w:val="FF0000"/>
          <w:sz w:val="26"/>
          <w:szCs w:val="26"/>
        </w:rPr>
        <w:t xml:space="preserve"> </w:t>
      </w:r>
      <w:r>
        <w:rPr>
          <w:sz w:val="26"/>
          <w:szCs w:val="26"/>
        </w:rPr>
        <w:t>2020</w:t>
      </w:r>
      <w:r w:rsidRPr="009E278E">
        <w:rPr>
          <w:sz w:val="26"/>
          <w:szCs w:val="26"/>
        </w:rPr>
        <w:t xml:space="preserve"> года.</w:t>
      </w:r>
    </w:p>
    <w:p w:rsidR="0046656B" w:rsidRPr="009E278E" w:rsidRDefault="0046656B" w:rsidP="0046656B">
      <w:pPr>
        <w:ind w:firstLine="709"/>
        <w:jc w:val="both"/>
        <w:rPr>
          <w:sz w:val="26"/>
          <w:szCs w:val="26"/>
        </w:rPr>
      </w:pPr>
      <w:r w:rsidRPr="009E278E">
        <w:rPr>
          <w:sz w:val="26"/>
          <w:szCs w:val="26"/>
        </w:rPr>
        <w:t>Не позднее, чем за 15 дней до начала конкурса гражданам (гражданским служащим), допущенным к участию в конкурсе, направляется письменное уведомление о дате, месте, и времени его проведения.</w:t>
      </w:r>
    </w:p>
    <w:p w:rsidR="0046656B" w:rsidRPr="009E278E" w:rsidRDefault="0046656B" w:rsidP="0046656B">
      <w:pPr>
        <w:ind w:firstLine="709"/>
        <w:jc w:val="both"/>
        <w:rPr>
          <w:sz w:val="26"/>
          <w:szCs w:val="26"/>
        </w:rPr>
      </w:pPr>
    </w:p>
    <w:p w:rsidR="0046656B" w:rsidRPr="009E278E" w:rsidRDefault="0046656B" w:rsidP="0046656B">
      <w:pPr>
        <w:ind w:firstLine="709"/>
        <w:jc w:val="both"/>
        <w:rPr>
          <w:sz w:val="26"/>
          <w:szCs w:val="26"/>
        </w:rPr>
      </w:pPr>
      <w:r w:rsidRPr="009E278E">
        <w:rPr>
          <w:sz w:val="26"/>
          <w:szCs w:val="26"/>
        </w:rPr>
        <w:t>Прием документов осуществляется по адресу: 613040, Кировская область, г. Кирово-Чепецк, ул. Терещенко, 15, Межрайонная ИФНС России № 7 по Кировской области, кабинет № 124. Время приема документов: с 08 ч. 00 мин. до 17ч. 00 мин. (</w:t>
      </w:r>
      <w:proofErr w:type="spellStart"/>
      <w:r w:rsidRPr="009E278E">
        <w:rPr>
          <w:sz w:val="26"/>
          <w:szCs w:val="26"/>
        </w:rPr>
        <w:t>пн-чт</w:t>
      </w:r>
      <w:proofErr w:type="spellEnd"/>
      <w:r w:rsidRPr="009E278E">
        <w:rPr>
          <w:sz w:val="26"/>
          <w:szCs w:val="26"/>
        </w:rPr>
        <w:t>), с 08 ч. 00 мин. до 15 ч. 45  мин. (</w:t>
      </w:r>
      <w:proofErr w:type="spellStart"/>
      <w:r w:rsidRPr="009E278E">
        <w:rPr>
          <w:sz w:val="26"/>
          <w:szCs w:val="26"/>
        </w:rPr>
        <w:t>пт</w:t>
      </w:r>
      <w:proofErr w:type="spellEnd"/>
      <w:r w:rsidRPr="009E278E">
        <w:rPr>
          <w:sz w:val="26"/>
          <w:szCs w:val="26"/>
        </w:rPr>
        <w:t xml:space="preserve">). </w:t>
      </w:r>
    </w:p>
    <w:p w:rsidR="0046656B" w:rsidRPr="009E278E" w:rsidRDefault="0046656B" w:rsidP="0046656B">
      <w:pPr>
        <w:ind w:firstLine="900"/>
        <w:jc w:val="both"/>
        <w:rPr>
          <w:sz w:val="26"/>
          <w:szCs w:val="26"/>
        </w:rPr>
      </w:pPr>
      <w:r w:rsidRPr="009E278E">
        <w:rPr>
          <w:sz w:val="26"/>
          <w:szCs w:val="26"/>
        </w:rPr>
        <w:t xml:space="preserve">Ответственный за прием документов – </w:t>
      </w:r>
      <w:r>
        <w:rPr>
          <w:sz w:val="26"/>
          <w:szCs w:val="26"/>
        </w:rPr>
        <w:t>начальник</w:t>
      </w:r>
      <w:r w:rsidRPr="009E278E">
        <w:rPr>
          <w:sz w:val="26"/>
          <w:szCs w:val="26"/>
        </w:rPr>
        <w:t xml:space="preserve"> отдела кадров и безопасности </w:t>
      </w:r>
      <w:r>
        <w:rPr>
          <w:sz w:val="26"/>
          <w:szCs w:val="26"/>
        </w:rPr>
        <w:t>Плотникова Елена Валерьевна</w:t>
      </w:r>
      <w:r w:rsidRPr="009E278E">
        <w:rPr>
          <w:sz w:val="26"/>
          <w:szCs w:val="26"/>
        </w:rPr>
        <w:t>.</w:t>
      </w:r>
    </w:p>
    <w:p w:rsidR="0046656B" w:rsidRPr="009E278E" w:rsidRDefault="0046656B" w:rsidP="0046656B">
      <w:pPr>
        <w:ind w:firstLine="900"/>
        <w:jc w:val="both"/>
        <w:rPr>
          <w:sz w:val="26"/>
          <w:szCs w:val="26"/>
        </w:rPr>
      </w:pPr>
      <w:r w:rsidRPr="009E278E">
        <w:rPr>
          <w:sz w:val="26"/>
          <w:szCs w:val="26"/>
        </w:rPr>
        <w:t>4. Для участия в конкурсе гражданин Российской Федерации представляет следующие документы:</w:t>
      </w:r>
    </w:p>
    <w:p w:rsidR="0046656B" w:rsidRPr="009E278E" w:rsidRDefault="0046656B" w:rsidP="0046656B">
      <w:pPr>
        <w:ind w:firstLine="900"/>
        <w:jc w:val="both"/>
        <w:rPr>
          <w:sz w:val="26"/>
          <w:szCs w:val="26"/>
        </w:rPr>
      </w:pPr>
      <w:r w:rsidRPr="009E278E">
        <w:rPr>
          <w:sz w:val="26"/>
          <w:szCs w:val="26"/>
        </w:rPr>
        <w:t>а) личное заявление;</w:t>
      </w:r>
    </w:p>
    <w:p w:rsidR="0046656B" w:rsidRPr="009E278E" w:rsidRDefault="0046656B" w:rsidP="0046656B">
      <w:pPr>
        <w:autoSpaceDE w:val="0"/>
        <w:autoSpaceDN w:val="0"/>
        <w:adjustRightInd w:val="0"/>
        <w:ind w:firstLine="900"/>
        <w:jc w:val="both"/>
        <w:rPr>
          <w:sz w:val="26"/>
          <w:szCs w:val="26"/>
        </w:rPr>
      </w:pPr>
      <w:r w:rsidRPr="009E278E">
        <w:rPr>
          <w:sz w:val="26"/>
          <w:szCs w:val="26"/>
        </w:rPr>
        <w:t>б) заполненную и подписанную анкету</w:t>
      </w:r>
      <w:r>
        <w:rPr>
          <w:sz w:val="26"/>
          <w:szCs w:val="26"/>
        </w:rPr>
        <w:t>,</w:t>
      </w:r>
      <w:r w:rsidRPr="009E278E">
        <w:rPr>
          <w:sz w:val="26"/>
          <w:szCs w:val="26"/>
        </w:rPr>
        <w:t xml:space="preserve"> </w:t>
      </w:r>
      <w:r w:rsidRPr="004F5B83">
        <w:rPr>
          <w:sz w:val="26"/>
          <w:szCs w:val="26"/>
        </w:rPr>
        <w:t>форма которой утверждается Правительством Российской Федерации от 26.05.2006 № 667-р</w:t>
      </w:r>
      <w:r>
        <w:rPr>
          <w:sz w:val="26"/>
          <w:szCs w:val="26"/>
        </w:rPr>
        <w:t>,</w:t>
      </w:r>
      <w:r w:rsidRPr="004F5B83">
        <w:rPr>
          <w:sz w:val="26"/>
          <w:szCs w:val="26"/>
        </w:rPr>
        <w:t xml:space="preserve"> </w:t>
      </w:r>
      <w:r w:rsidRPr="009E278E">
        <w:rPr>
          <w:sz w:val="26"/>
          <w:szCs w:val="26"/>
        </w:rPr>
        <w:t>с приложением фотографии (3х4 на матовой бумаге без уголка и овала);</w:t>
      </w:r>
    </w:p>
    <w:p w:rsidR="0046656B" w:rsidRPr="009E278E" w:rsidRDefault="0046656B" w:rsidP="0046656B">
      <w:pPr>
        <w:ind w:firstLine="900"/>
        <w:jc w:val="both"/>
        <w:rPr>
          <w:sz w:val="26"/>
          <w:szCs w:val="26"/>
        </w:rPr>
      </w:pPr>
      <w:r w:rsidRPr="009E278E">
        <w:rPr>
          <w:sz w:val="26"/>
          <w:szCs w:val="26"/>
        </w:rPr>
        <w:t>в) копию паспорта или заменяющего его документа (соответствующий документ предъявляется лично по прибытии на конкурс);</w:t>
      </w:r>
    </w:p>
    <w:p w:rsidR="0046656B" w:rsidRPr="009E278E" w:rsidRDefault="0046656B" w:rsidP="0046656B">
      <w:pPr>
        <w:autoSpaceDE w:val="0"/>
        <w:autoSpaceDN w:val="0"/>
        <w:adjustRightInd w:val="0"/>
        <w:ind w:firstLine="900"/>
        <w:jc w:val="both"/>
        <w:rPr>
          <w:sz w:val="26"/>
          <w:szCs w:val="26"/>
        </w:rPr>
      </w:pPr>
      <w:r w:rsidRPr="009E278E">
        <w:rPr>
          <w:sz w:val="26"/>
          <w:szCs w:val="26"/>
        </w:rPr>
        <w:t>г) документы, подтверждающие необходимое профессиональное образование, квалификацию  и стаж работы:</w:t>
      </w:r>
    </w:p>
    <w:p w:rsidR="0046656B" w:rsidRPr="009E278E" w:rsidRDefault="0046656B" w:rsidP="0046656B">
      <w:pPr>
        <w:autoSpaceDE w:val="0"/>
        <w:autoSpaceDN w:val="0"/>
        <w:adjustRightInd w:val="0"/>
        <w:ind w:firstLine="900"/>
        <w:jc w:val="both"/>
        <w:rPr>
          <w:sz w:val="26"/>
          <w:szCs w:val="26"/>
        </w:rPr>
      </w:pPr>
      <w:r w:rsidRPr="009E278E">
        <w:rPr>
          <w:sz w:val="26"/>
          <w:szCs w:val="26"/>
        </w:rPr>
        <w:t xml:space="preserve">-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w:t>
      </w:r>
      <w:r>
        <w:rPr>
          <w:sz w:val="26"/>
          <w:szCs w:val="26"/>
        </w:rPr>
        <w:t>или</w:t>
      </w:r>
      <w:r w:rsidRPr="00671CC8">
        <w:rPr>
          <w:sz w:val="26"/>
          <w:szCs w:val="26"/>
        </w:rPr>
        <w:t xml:space="preserve"> сведения о трудовой </w:t>
      </w:r>
      <w:r w:rsidRPr="00671CC8">
        <w:rPr>
          <w:sz w:val="26"/>
          <w:szCs w:val="26"/>
        </w:rPr>
        <w:lastRenderedPageBreak/>
        <w:t>деятельности</w:t>
      </w:r>
      <w:r w:rsidRPr="009E278E">
        <w:rPr>
          <w:sz w:val="26"/>
          <w:szCs w:val="26"/>
        </w:rPr>
        <w:t xml:space="preserve"> или иные документы, подтверждающие трудовую (служебную) деятельность гражданина;</w:t>
      </w:r>
    </w:p>
    <w:p w:rsidR="0046656B" w:rsidRPr="009E278E" w:rsidRDefault="0046656B" w:rsidP="0046656B">
      <w:pPr>
        <w:autoSpaceDE w:val="0"/>
        <w:autoSpaceDN w:val="0"/>
        <w:adjustRightInd w:val="0"/>
        <w:ind w:firstLine="900"/>
        <w:jc w:val="both"/>
        <w:rPr>
          <w:sz w:val="26"/>
          <w:szCs w:val="26"/>
        </w:rPr>
      </w:pPr>
      <w:r w:rsidRPr="009E278E">
        <w:rPr>
          <w:sz w:val="26"/>
          <w:szCs w:val="26"/>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6656B" w:rsidRPr="009E278E" w:rsidRDefault="0046656B" w:rsidP="0046656B">
      <w:pPr>
        <w:autoSpaceDE w:val="0"/>
        <w:autoSpaceDN w:val="0"/>
        <w:adjustRightInd w:val="0"/>
        <w:ind w:firstLine="851"/>
        <w:jc w:val="both"/>
        <w:rPr>
          <w:sz w:val="26"/>
          <w:szCs w:val="26"/>
        </w:rPr>
      </w:pPr>
      <w:r w:rsidRPr="009E278E">
        <w:rPr>
          <w:sz w:val="26"/>
          <w:szCs w:val="26"/>
        </w:rPr>
        <w:t>д) </w:t>
      </w:r>
      <w:hyperlink r:id="rId6" w:history="1">
        <w:r w:rsidRPr="009E278E">
          <w:rPr>
            <w:sz w:val="26"/>
            <w:szCs w:val="26"/>
          </w:rPr>
          <w:t>документ</w:t>
        </w:r>
      </w:hyperlink>
      <w:r w:rsidRPr="009E278E">
        <w:rPr>
          <w:sz w:val="26"/>
          <w:szCs w:val="26"/>
        </w:rPr>
        <w:t xml:space="preserve"> об отсутствии у гражданина заболевания, препятствующего поступлению на гражданскую службу или ее прохождению (заключение медицинского учреждения формы  № 001-ГС/у);</w:t>
      </w:r>
    </w:p>
    <w:p w:rsidR="0046656B" w:rsidRPr="009E278E" w:rsidRDefault="0046656B" w:rsidP="0046656B">
      <w:pPr>
        <w:ind w:firstLine="900"/>
        <w:jc w:val="both"/>
        <w:rPr>
          <w:sz w:val="26"/>
          <w:szCs w:val="26"/>
        </w:rPr>
      </w:pPr>
      <w:r w:rsidRPr="009E278E">
        <w:rPr>
          <w:sz w:val="26"/>
          <w:szCs w:val="26"/>
        </w:rPr>
        <w:t>е) сведения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 а также супруги (супруга) и несовершеннолетних детей такого гражданина</w:t>
      </w:r>
      <w:r>
        <w:rPr>
          <w:sz w:val="26"/>
          <w:szCs w:val="26"/>
        </w:rPr>
        <w:t xml:space="preserve">. </w:t>
      </w:r>
      <w:r w:rsidRPr="004F5B83">
        <w:rPr>
          <w:spacing w:val="-2"/>
          <w:sz w:val="26"/>
          <w:szCs w:val="26"/>
        </w:rPr>
        <w:t xml:space="preserve">Для заполнения справки о доходах, расходах, об имуществе и обязательствах имущественного характера необходимо воспользоваться дистрибутивом специального программного обеспечения "Справки БК", который размещен на Портале государственной службы и управленческих кадров по адресу: </w:t>
      </w:r>
      <w:hyperlink r:id="rId7" w:history="1">
        <w:r w:rsidRPr="004F5B83">
          <w:rPr>
            <w:rStyle w:val="a4"/>
            <w:spacing w:val="-2"/>
            <w:sz w:val="26"/>
            <w:szCs w:val="26"/>
            <w:lang w:val="en-US"/>
          </w:rPr>
          <w:t>https</w:t>
        </w:r>
        <w:r w:rsidRPr="004F5B83">
          <w:rPr>
            <w:rStyle w:val="a4"/>
            <w:spacing w:val="-2"/>
            <w:sz w:val="26"/>
            <w:szCs w:val="26"/>
          </w:rPr>
          <w:t>://</w:t>
        </w:r>
        <w:proofErr w:type="spellStart"/>
        <w:r w:rsidRPr="004F5B83">
          <w:rPr>
            <w:rStyle w:val="a4"/>
            <w:spacing w:val="-2"/>
            <w:sz w:val="26"/>
            <w:szCs w:val="26"/>
            <w:lang w:val="en-US"/>
          </w:rPr>
          <w:t>gossluzhba</w:t>
        </w:r>
        <w:proofErr w:type="spellEnd"/>
        <w:r w:rsidRPr="004F5B83">
          <w:rPr>
            <w:rStyle w:val="a4"/>
            <w:spacing w:val="-2"/>
            <w:sz w:val="26"/>
            <w:szCs w:val="26"/>
          </w:rPr>
          <w:t>.</w:t>
        </w:r>
        <w:proofErr w:type="spellStart"/>
        <w:r w:rsidRPr="004F5B83">
          <w:rPr>
            <w:rStyle w:val="a4"/>
            <w:spacing w:val="-2"/>
            <w:sz w:val="26"/>
            <w:szCs w:val="26"/>
            <w:lang w:val="en-US"/>
          </w:rPr>
          <w:t>gov</w:t>
        </w:r>
        <w:proofErr w:type="spellEnd"/>
        <w:r w:rsidRPr="004F5B83">
          <w:rPr>
            <w:rStyle w:val="a4"/>
            <w:spacing w:val="-2"/>
            <w:sz w:val="26"/>
            <w:szCs w:val="26"/>
          </w:rPr>
          <w:t>.</w:t>
        </w:r>
        <w:proofErr w:type="spellStart"/>
        <w:r w:rsidRPr="004F5B83">
          <w:rPr>
            <w:rStyle w:val="a4"/>
            <w:spacing w:val="-2"/>
            <w:sz w:val="26"/>
            <w:szCs w:val="26"/>
            <w:lang w:val="en-US"/>
          </w:rPr>
          <w:t>ru</w:t>
        </w:r>
        <w:proofErr w:type="spellEnd"/>
        <w:r w:rsidRPr="004F5B83">
          <w:rPr>
            <w:rStyle w:val="a4"/>
            <w:spacing w:val="-2"/>
            <w:sz w:val="26"/>
            <w:szCs w:val="26"/>
          </w:rPr>
          <w:t>/</w:t>
        </w:r>
        <w:r w:rsidRPr="004F5B83">
          <w:rPr>
            <w:rStyle w:val="a4"/>
            <w:spacing w:val="-2"/>
            <w:sz w:val="26"/>
            <w:szCs w:val="26"/>
            <w:lang w:val="en-US"/>
          </w:rPr>
          <w:t>page</w:t>
        </w:r>
        <w:r w:rsidRPr="004F5B83">
          <w:rPr>
            <w:rStyle w:val="a4"/>
            <w:spacing w:val="-2"/>
            <w:sz w:val="26"/>
            <w:szCs w:val="26"/>
          </w:rPr>
          <w:t>/</w:t>
        </w:r>
        <w:r w:rsidRPr="004F5B83">
          <w:rPr>
            <w:rStyle w:val="a4"/>
            <w:spacing w:val="-2"/>
            <w:sz w:val="26"/>
            <w:szCs w:val="26"/>
            <w:lang w:val="en-US"/>
          </w:rPr>
          <w:t>index</w:t>
        </w:r>
        <w:r w:rsidRPr="004F5B83">
          <w:rPr>
            <w:rStyle w:val="a4"/>
            <w:spacing w:val="-2"/>
            <w:sz w:val="26"/>
            <w:szCs w:val="26"/>
          </w:rPr>
          <w:t>/</w:t>
        </w:r>
        <w:proofErr w:type="spellStart"/>
        <w:r w:rsidRPr="004F5B83">
          <w:rPr>
            <w:rStyle w:val="a4"/>
            <w:spacing w:val="-2"/>
            <w:sz w:val="26"/>
            <w:szCs w:val="26"/>
            <w:lang w:val="en-US"/>
          </w:rPr>
          <w:t>spravki</w:t>
        </w:r>
        <w:proofErr w:type="spellEnd"/>
        <w:r w:rsidRPr="004F5B83">
          <w:rPr>
            <w:rStyle w:val="a4"/>
            <w:spacing w:val="-2"/>
            <w:sz w:val="26"/>
            <w:szCs w:val="26"/>
          </w:rPr>
          <w:t>_</w:t>
        </w:r>
        <w:proofErr w:type="spellStart"/>
        <w:r w:rsidRPr="004F5B83">
          <w:rPr>
            <w:rStyle w:val="a4"/>
            <w:spacing w:val="-2"/>
            <w:sz w:val="26"/>
            <w:szCs w:val="26"/>
            <w:lang w:val="en-US"/>
          </w:rPr>
          <w:t>bk</w:t>
        </w:r>
        <w:proofErr w:type="spellEnd"/>
      </w:hyperlink>
      <w:r w:rsidRPr="009E278E">
        <w:rPr>
          <w:sz w:val="26"/>
          <w:szCs w:val="26"/>
        </w:rPr>
        <w:t>;</w:t>
      </w:r>
    </w:p>
    <w:p w:rsidR="0046656B" w:rsidRPr="009E278E" w:rsidRDefault="0046656B" w:rsidP="0046656B">
      <w:pPr>
        <w:ind w:firstLine="900"/>
        <w:jc w:val="both"/>
        <w:rPr>
          <w:sz w:val="26"/>
          <w:szCs w:val="26"/>
        </w:rPr>
      </w:pPr>
      <w:r w:rsidRPr="009E278E">
        <w:rPr>
          <w:sz w:val="26"/>
          <w:szCs w:val="26"/>
        </w:rPr>
        <w:t xml:space="preserve">ж) </w:t>
      </w:r>
      <w:hyperlink r:id="rId8" w:history="1">
        <w:r w:rsidRPr="00E1067C">
          <w:rPr>
            <w:rStyle w:val="a4"/>
            <w:sz w:val="26"/>
            <w:szCs w:val="26"/>
          </w:rPr>
          <w:t>документ</w:t>
        </w:r>
      </w:hyperlink>
      <w:r w:rsidRPr="00E1067C">
        <w:rPr>
          <w:sz w:val="26"/>
          <w:szCs w:val="26"/>
        </w:rPr>
        <w:t>, подтверждающий регистрацию в системе индивидуально</w:t>
      </w:r>
      <w:r>
        <w:rPr>
          <w:sz w:val="26"/>
          <w:szCs w:val="26"/>
        </w:rPr>
        <w:t>го (персонифицированного) учета</w:t>
      </w:r>
      <w:r w:rsidRPr="00757547">
        <w:rPr>
          <w:sz w:val="26"/>
          <w:szCs w:val="26"/>
        </w:rPr>
        <w:t>;</w:t>
      </w:r>
    </w:p>
    <w:p w:rsidR="0046656B" w:rsidRPr="009E278E" w:rsidRDefault="0046656B" w:rsidP="0046656B">
      <w:pPr>
        <w:ind w:firstLine="900"/>
        <w:jc w:val="both"/>
        <w:rPr>
          <w:sz w:val="26"/>
          <w:szCs w:val="26"/>
        </w:rPr>
      </w:pPr>
      <w:r w:rsidRPr="009E278E">
        <w:rPr>
          <w:sz w:val="26"/>
          <w:szCs w:val="26"/>
        </w:rPr>
        <w:t>з) копию свидетельства о постановке физического лица на учет в налоговом органе по месту жительства  на территории РФ;</w:t>
      </w:r>
    </w:p>
    <w:p w:rsidR="0046656B" w:rsidRPr="009E278E" w:rsidRDefault="0046656B" w:rsidP="0046656B">
      <w:pPr>
        <w:ind w:firstLine="900"/>
        <w:jc w:val="both"/>
        <w:rPr>
          <w:sz w:val="26"/>
          <w:szCs w:val="26"/>
        </w:rPr>
      </w:pPr>
      <w:r w:rsidRPr="009E278E">
        <w:rPr>
          <w:sz w:val="26"/>
          <w:szCs w:val="26"/>
        </w:rPr>
        <w:t>и) копия документов воинского учета (для военнообязанных и лиц, подлежащих призыву на военную службу);</w:t>
      </w:r>
    </w:p>
    <w:p w:rsidR="0046656B" w:rsidRPr="009E278E" w:rsidRDefault="0046656B" w:rsidP="0046656B">
      <w:pPr>
        <w:ind w:firstLine="900"/>
        <w:jc w:val="both"/>
        <w:rPr>
          <w:sz w:val="26"/>
          <w:szCs w:val="26"/>
        </w:rPr>
      </w:pPr>
      <w:r w:rsidRPr="009E278E">
        <w:rPr>
          <w:sz w:val="26"/>
          <w:szCs w:val="26"/>
        </w:rPr>
        <w:t>к) копии свидетельств о государственной  регистрации актов гражданского состояния;</w:t>
      </w:r>
    </w:p>
    <w:p w:rsidR="0046656B" w:rsidRPr="009E278E" w:rsidRDefault="0046656B" w:rsidP="0046656B">
      <w:pPr>
        <w:ind w:firstLine="900"/>
        <w:jc w:val="both"/>
        <w:rPr>
          <w:sz w:val="26"/>
          <w:szCs w:val="26"/>
        </w:rPr>
      </w:pPr>
      <w:r w:rsidRPr="009E278E">
        <w:rPr>
          <w:sz w:val="26"/>
          <w:szCs w:val="26"/>
        </w:rPr>
        <w:t>л) при наличии - документ, подтверждающий допу</w:t>
      </w:r>
      <w:proofErr w:type="gramStart"/>
      <w:r w:rsidRPr="009E278E">
        <w:rPr>
          <w:sz w:val="26"/>
          <w:szCs w:val="26"/>
        </w:rPr>
        <w:t>ск к св</w:t>
      </w:r>
      <w:proofErr w:type="gramEnd"/>
      <w:r w:rsidRPr="009E278E">
        <w:rPr>
          <w:sz w:val="26"/>
          <w:szCs w:val="26"/>
        </w:rPr>
        <w:t>едениям, составляющим государственную и иную охраняемую законом тайну;</w:t>
      </w:r>
    </w:p>
    <w:p w:rsidR="0046656B" w:rsidRDefault="0046656B" w:rsidP="0046656B">
      <w:pPr>
        <w:ind w:firstLine="900"/>
        <w:jc w:val="both"/>
        <w:rPr>
          <w:sz w:val="26"/>
          <w:szCs w:val="26"/>
        </w:rPr>
      </w:pPr>
      <w:r w:rsidRPr="009E278E">
        <w:rPr>
          <w:sz w:val="26"/>
          <w:szCs w:val="26"/>
        </w:rPr>
        <w:t>м)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r>
        <w:rPr>
          <w:sz w:val="26"/>
          <w:szCs w:val="26"/>
        </w:rPr>
        <w:t>;</w:t>
      </w:r>
    </w:p>
    <w:p w:rsidR="0046656B" w:rsidRDefault="0046656B" w:rsidP="0046656B">
      <w:pPr>
        <w:ind w:firstLine="900"/>
        <w:jc w:val="both"/>
        <w:rPr>
          <w:sz w:val="26"/>
          <w:szCs w:val="26"/>
        </w:rPr>
      </w:pPr>
      <w:proofErr w:type="gramStart"/>
      <w:r>
        <w:rPr>
          <w:sz w:val="26"/>
          <w:szCs w:val="26"/>
        </w:rPr>
        <w:t xml:space="preserve">н) </w:t>
      </w:r>
      <w:r w:rsidRPr="00503863">
        <w:rPr>
          <w:sz w:val="26"/>
          <w:szCs w:val="26"/>
        </w:rPr>
        <w:t>справк</w:t>
      </w:r>
      <w:r>
        <w:rPr>
          <w:sz w:val="26"/>
          <w:szCs w:val="26"/>
        </w:rPr>
        <w:t>у</w:t>
      </w:r>
      <w:r w:rsidRPr="00503863">
        <w:rPr>
          <w:sz w:val="26"/>
          <w:szCs w:val="26"/>
        </w:rPr>
        <w:t xml:space="preserve"> об отсутствии судимости и факта уголовного преследования, либо о прекращении уголовного преследования (в электронной форме, подписанную квалифицированной электронной подписью, и полученною в личном кабинете на Едином портале государственных и муниципальных услуг (</w:t>
      </w:r>
      <w:hyperlink r:id="rId9" w:history="1">
        <w:r w:rsidRPr="00503863">
          <w:rPr>
            <w:rStyle w:val="a4"/>
            <w:sz w:val="26"/>
            <w:szCs w:val="26"/>
            <w:lang w:val="en-US"/>
          </w:rPr>
          <w:t>www</w:t>
        </w:r>
        <w:r w:rsidRPr="00503863">
          <w:rPr>
            <w:rStyle w:val="a4"/>
            <w:sz w:val="26"/>
            <w:szCs w:val="26"/>
          </w:rPr>
          <w:t>.</w:t>
        </w:r>
        <w:r w:rsidRPr="00503863">
          <w:rPr>
            <w:rStyle w:val="a4"/>
            <w:sz w:val="26"/>
            <w:szCs w:val="26"/>
            <w:lang w:val="en-US"/>
          </w:rPr>
          <w:t>gosuslugi</w:t>
        </w:r>
        <w:r w:rsidRPr="00503863">
          <w:rPr>
            <w:rStyle w:val="a4"/>
            <w:sz w:val="26"/>
            <w:szCs w:val="26"/>
          </w:rPr>
          <w:t>.</w:t>
        </w:r>
        <w:r w:rsidRPr="00503863">
          <w:rPr>
            <w:rStyle w:val="a4"/>
            <w:sz w:val="26"/>
            <w:szCs w:val="26"/>
            <w:lang w:val="en-US"/>
          </w:rPr>
          <w:t>ru</w:t>
        </w:r>
      </w:hyperlink>
      <w:r w:rsidRPr="00503863">
        <w:rPr>
          <w:sz w:val="26"/>
          <w:szCs w:val="26"/>
        </w:rPr>
        <w:t xml:space="preserve">) необходимо направить по адресу электронной почты: </w:t>
      </w:r>
      <w:proofErr w:type="gramEnd"/>
      <w:r w:rsidRPr="00503863">
        <w:rPr>
          <w:sz w:val="26"/>
          <w:szCs w:val="26"/>
          <w:lang w:val="en-US"/>
        </w:rPr>
        <w:t>r</w:t>
      </w:r>
      <w:r w:rsidRPr="00503863">
        <w:rPr>
          <w:sz w:val="26"/>
          <w:szCs w:val="26"/>
        </w:rPr>
        <w:t>4312@</w:t>
      </w:r>
      <w:r w:rsidRPr="00503863">
        <w:rPr>
          <w:sz w:val="26"/>
          <w:szCs w:val="26"/>
          <w:lang w:val="en-US"/>
        </w:rPr>
        <w:t>nalog</w:t>
      </w:r>
      <w:r w:rsidRPr="00503863">
        <w:rPr>
          <w:sz w:val="26"/>
          <w:szCs w:val="26"/>
        </w:rPr>
        <w:t>.</w:t>
      </w:r>
      <w:r w:rsidRPr="00503863">
        <w:rPr>
          <w:sz w:val="26"/>
          <w:szCs w:val="26"/>
          <w:lang w:val="en-US"/>
        </w:rPr>
        <w:t>ru</w:t>
      </w:r>
      <w:proofErr w:type="gramStart"/>
      <w:r w:rsidRPr="00503863">
        <w:rPr>
          <w:sz w:val="26"/>
          <w:szCs w:val="26"/>
        </w:rPr>
        <w:t xml:space="preserve">, или </w:t>
      </w:r>
      <w:r>
        <w:rPr>
          <w:sz w:val="26"/>
          <w:szCs w:val="26"/>
        </w:rPr>
        <w:t xml:space="preserve">представить </w:t>
      </w:r>
      <w:r w:rsidRPr="00503863">
        <w:rPr>
          <w:sz w:val="26"/>
          <w:szCs w:val="26"/>
        </w:rPr>
        <w:t>справку об отсутствии судимости в установленной форме документа на бумажном носителе.)</w:t>
      </w:r>
      <w:proofErr w:type="gramEnd"/>
    </w:p>
    <w:p w:rsidR="0046656B" w:rsidRDefault="0046656B" w:rsidP="0046656B">
      <w:pPr>
        <w:autoSpaceDE w:val="0"/>
        <w:autoSpaceDN w:val="0"/>
        <w:adjustRightInd w:val="0"/>
        <w:ind w:firstLine="709"/>
        <w:jc w:val="both"/>
        <w:rPr>
          <w:sz w:val="26"/>
          <w:szCs w:val="26"/>
        </w:rPr>
      </w:pPr>
      <w:r>
        <w:rPr>
          <w:sz w:val="26"/>
          <w:szCs w:val="26"/>
        </w:rPr>
        <w:t xml:space="preserve">   о) </w:t>
      </w:r>
      <w:r w:rsidRPr="004F5B83">
        <w:rPr>
          <w:sz w:val="26"/>
          <w:szCs w:val="26"/>
        </w:rPr>
        <w:t>согласие на обработку персональных данных.</w:t>
      </w:r>
    </w:p>
    <w:p w:rsidR="0046656B" w:rsidRPr="009E278E" w:rsidRDefault="0046656B" w:rsidP="0046656B">
      <w:pPr>
        <w:ind w:firstLine="900"/>
        <w:jc w:val="both"/>
        <w:rPr>
          <w:sz w:val="26"/>
          <w:szCs w:val="26"/>
        </w:rPr>
      </w:pPr>
    </w:p>
    <w:p w:rsidR="0046656B" w:rsidRPr="009E278E" w:rsidRDefault="0046656B" w:rsidP="0046656B">
      <w:pPr>
        <w:ind w:firstLine="900"/>
        <w:jc w:val="both"/>
        <w:rPr>
          <w:sz w:val="26"/>
          <w:szCs w:val="26"/>
        </w:rPr>
      </w:pPr>
      <w:r w:rsidRPr="009E278E">
        <w:rPr>
          <w:sz w:val="26"/>
          <w:szCs w:val="26"/>
        </w:rPr>
        <w:t xml:space="preserve">5. Для участия в конкурсе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 </w:t>
      </w:r>
    </w:p>
    <w:p w:rsidR="0046656B" w:rsidRDefault="0046656B" w:rsidP="0046656B">
      <w:pPr>
        <w:ind w:firstLine="900"/>
        <w:jc w:val="both"/>
        <w:rPr>
          <w:sz w:val="26"/>
          <w:szCs w:val="26"/>
        </w:rPr>
      </w:pPr>
      <w:proofErr w:type="gramStart"/>
      <w:r w:rsidRPr="009E278E">
        <w:rPr>
          <w:sz w:val="26"/>
          <w:szCs w:val="26"/>
        </w:rPr>
        <w:t xml:space="preserve">Гражданский служащий, изъявивший желание участвовать в конкурсе в ином государственном органе, представляет в этот государственный орган </w:t>
      </w:r>
      <w:r w:rsidRPr="009E278E">
        <w:rPr>
          <w:sz w:val="26"/>
          <w:szCs w:val="26"/>
        </w:rPr>
        <w:lastRenderedPageBreak/>
        <w:t>заявление на имя представителя нанимателя и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по форме, утвержденной Правительством Российской Федерации</w:t>
      </w:r>
      <w:r>
        <w:rPr>
          <w:sz w:val="26"/>
          <w:szCs w:val="26"/>
        </w:rPr>
        <w:t xml:space="preserve"> от 26.05.2006 № 667-р.</w:t>
      </w:r>
      <w:proofErr w:type="gramEnd"/>
    </w:p>
    <w:p w:rsidR="0046656B" w:rsidRDefault="0046656B" w:rsidP="0046656B">
      <w:pPr>
        <w:pStyle w:val="ConsPlusNormal"/>
        <w:spacing w:before="220"/>
        <w:ind w:firstLine="708"/>
        <w:jc w:val="both"/>
        <w:rPr>
          <w:rFonts w:ascii="Times New Roman" w:hAnsi="Times New Roman" w:cs="Times New Roman"/>
          <w:sz w:val="26"/>
          <w:szCs w:val="26"/>
        </w:rPr>
      </w:pPr>
      <w:r w:rsidRPr="009E278E">
        <w:rPr>
          <w:rFonts w:ascii="Times New Roman" w:hAnsi="Times New Roman" w:cs="Times New Roman"/>
          <w:sz w:val="26"/>
          <w:szCs w:val="26"/>
        </w:rPr>
        <w:t>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9E278E">
        <w:rPr>
          <w:rFonts w:ascii="Times New Roman" w:hAnsi="Times New Roman" w:cs="Times New Roman"/>
          <w:sz w:val="26"/>
          <w:szCs w:val="26"/>
          <w:lang w:val="en-US"/>
        </w:rPr>
        <w:t>www</w:t>
      </w:r>
      <w:r w:rsidRPr="009E278E">
        <w:rPr>
          <w:rFonts w:ascii="Times New Roman" w:hAnsi="Times New Roman" w:cs="Times New Roman"/>
          <w:sz w:val="26"/>
          <w:szCs w:val="26"/>
        </w:rPr>
        <w:t>.</w:t>
      </w:r>
      <w:proofErr w:type="spellStart"/>
      <w:r w:rsidRPr="009E278E">
        <w:rPr>
          <w:rFonts w:ascii="Times New Roman" w:hAnsi="Times New Roman" w:cs="Times New Roman"/>
          <w:sz w:val="26"/>
          <w:szCs w:val="26"/>
          <w:lang w:val="en-US"/>
        </w:rPr>
        <w:t>gossluzhba</w:t>
      </w:r>
      <w:proofErr w:type="spellEnd"/>
      <w:r w:rsidRPr="009E278E">
        <w:rPr>
          <w:rFonts w:ascii="Times New Roman" w:hAnsi="Times New Roman" w:cs="Times New Roman"/>
          <w:sz w:val="26"/>
          <w:szCs w:val="26"/>
        </w:rPr>
        <w:t>.</w:t>
      </w:r>
      <w:proofErr w:type="spellStart"/>
      <w:r w:rsidRPr="009E278E">
        <w:rPr>
          <w:rFonts w:ascii="Times New Roman" w:hAnsi="Times New Roman" w:cs="Times New Roman"/>
          <w:sz w:val="26"/>
          <w:szCs w:val="26"/>
          <w:lang w:val="en-US"/>
        </w:rPr>
        <w:t>gov</w:t>
      </w:r>
      <w:proofErr w:type="spellEnd"/>
      <w:r w:rsidRPr="009E278E">
        <w:rPr>
          <w:rFonts w:ascii="Times New Roman" w:hAnsi="Times New Roman" w:cs="Times New Roman"/>
          <w:sz w:val="26"/>
          <w:szCs w:val="26"/>
        </w:rPr>
        <w:t>.</w:t>
      </w:r>
      <w:proofErr w:type="spellStart"/>
      <w:r w:rsidRPr="009E278E">
        <w:rPr>
          <w:rFonts w:ascii="Times New Roman" w:hAnsi="Times New Roman" w:cs="Times New Roman"/>
          <w:sz w:val="26"/>
          <w:szCs w:val="26"/>
          <w:lang w:val="en-US"/>
        </w:rPr>
        <w:t>ru</w:t>
      </w:r>
      <w:proofErr w:type="spellEnd"/>
      <w:r w:rsidRPr="009E278E">
        <w:rPr>
          <w:rFonts w:ascii="Times New Roman" w:hAnsi="Times New Roman" w:cs="Times New Roman"/>
          <w:sz w:val="26"/>
          <w:szCs w:val="26"/>
        </w:rPr>
        <w:t>). Порядок представления документов в электронном виде устанавливается Правительством Российской Федерации.</w:t>
      </w:r>
    </w:p>
    <w:p w:rsidR="0046656B" w:rsidRPr="004F5B83" w:rsidRDefault="0046656B" w:rsidP="0046656B">
      <w:pPr>
        <w:autoSpaceDE w:val="0"/>
        <w:autoSpaceDN w:val="0"/>
        <w:adjustRightInd w:val="0"/>
        <w:ind w:firstLine="709"/>
        <w:jc w:val="both"/>
        <w:rPr>
          <w:sz w:val="26"/>
          <w:szCs w:val="26"/>
        </w:rPr>
      </w:pPr>
      <w:r w:rsidRPr="004F5B83">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46656B" w:rsidRPr="004F5B83" w:rsidRDefault="0046656B" w:rsidP="0046656B">
      <w:pPr>
        <w:autoSpaceDE w:val="0"/>
        <w:autoSpaceDN w:val="0"/>
        <w:adjustRightInd w:val="0"/>
        <w:ind w:firstLine="709"/>
        <w:jc w:val="both"/>
        <w:rPr>
          <w:sz w:val="26"/>
          <w:szCs w:val="26"/>
        </w:rPr>
      </w:pPr>
      <w:r w:rsidRPr="004F5B83">
        <w:rPr>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46656B" w:rsidRPr="004F5B83" w:rsidRDefault="0046656B" w:rsidP="0046656B">
      <w:pPr>
        <w:widowControl w:val="0"/>
        <w:autoSpaceDE w:val="0"/>
        <w:autoSpaceDN w:val="0"/>
        <w:adjustRightInd w:val="0"/>
        <w:ind w:firstLine="709"/>
        <w:jc w:val="both"/>
        <w:rPr>
          <w:sz w:val="26"/>
          <w:szCs w:val="26"/>
        </w:rPr>
      </w:pPr>
      <w:proofErr w:type="gramStart"/>
      <w:r w:rsidRPr="004F5B83">
        <w:rPr>
          <w:sz w:val="26"/>
          <w:szCs w:val="26"/>
        </w:rPr>
        <w:t xml:space="preserve">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на замещение которой проводится конкурс, а также в связи с ограничениями, установленными </w:t>
      </w:r>
      <w:hyperlink r:id="rId10" w:history="1">
        <w:r w:rsidRPr="004F5B83">
          <w:rPr>
            <w:sz w:val="26"/>
            <w:szCs w:val="26"/>
          </w:rPr>
          <w:t>законодательством</w:t>
        </w:r>
      </w:hyperlink>
      <w:r w:rsidRPr="004F5B83">
        <w:rPr>
          <w:sz w:val="26"/>
          <w:szCs w:val="26"/>
        </w:rPr>
        <w:t xml:space="preserve"> РФ о гражданской службе для поступления на гражданскую службу и ее прохождения, о чем он уведомляется в письменной форме с объяснением причин отказа.</w:t>
      </w:r>
      <w:proofErr w:type="gramEnd"/>
    </w:p>
    <w:p w:rsidR="0046656B" w:rsidRPr="004F5B83" w:rsidRDefault="0046656B" w:rsidP="0046656B">
      <w:pPr>
        <w:pStyle w:val="a3"/>
        <w:shd w:val="clear" w:color="auto" w:fill="FFFFFF"/>
        <w:spacing w:before="0" w:beforeAutospacing="0" w:after="0" w:afterAutospacing="0"/>
        <w:ind w:firstLine="709"/>
        <w:jc w:val="both"/>
        <w:rPr>
          <w:rFonts w:ascii="Times New Roman" w:hAnsi="Times New Roman" w:cs="Times New Roman"/>
          <w:sz w:val="26"/>
          <w:szCs w:val="26"/>
        </w:rPr>
      </w:pPr>
      <w:r w:rsidRPr="004F5B83">
        <w:rPr>
          <w:rFonts w:ascii="Times New Roman" w:hAnsi="Times New Roman" w:cs="Times New Roman"/>
          <w:sz w:val="26"/>
          <w:szCs w:val="26"/>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46656B" w:rsidRPr="004F5B83" w:rsidRDefault="0046656B" w:rsidP="0046656B">
      <w:pPr>
        <w:autoSpaceDE w:val="0"/>
        <w:autoSpaceDN w:val="0"/>
        <w:adjustRightInd w:val="0"/>
        <w:ind w:firstLine="709"/>
        <w:jc w:val="both"/>
        <w:rPr>
          <w:sz w:val="26"/>
          <w:szCs w:val="26"/>
        </w:rPr>
      </w:pPr>
      <w:r w:rsidRPr="009E278E">
        <w:rPr>
          <w:sz w:val="26"/>
          <w:szCs w:val="26"/>
        </w:rPr>
        <w:t xml:space="preserve">6. </w:t>
      </w:r>
      <w:r w:rsidRPr="004F5B83">
        <w:rPr>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46656B" w:rsidRDefault="0046656B" w:rsidP="0046656B">
      <w:pPr>
        <w:ind w:right="-2" w:firstLine="709"/>
        <w:jc w:val="both"/>
        <w:rPr>
          <w:sz w:val="26"/>
          <w:szCs w:val="26"/>
        </w:rPr>
      </w:pPr>
      <w:r w:rsidRPr="009E278E">
        <w:rPr>
          <w:sz w:val="26"/>
          <w:szCs w:val="26"/>
        </w:rPr>
        <w:t>В ходе проведения конкурса конкурсная комиссия оценивает кандидатов на основании представленных ими документов, а также на основе индивидуального собеседования и тестирования.</w:t>
      </w:r>
      <w:r w:rsidRPr="00321F9E">
        <w:rPr>
          <w:sz w:val="26"/>
          <w:szCs w:val="26"/>
        </w:rPr>
        <w:t xml:space="preserve"> </w:t>
      </w:r>
      <w:r w:rsidRPr="009E278E">
        <w:rPr>
          <w:sz w:val="26"/>
          <w:szCs w:val="26"/>
        </w:rPr>
        <w:t xml:space="preserve"> </w:t>
      </w:r>
    </w:p>
    <w:p w:rsidR="0046656B" w:rsidRDefault="0046656B" w:rsidP="0046656B">
      <w:pPr>
        <w:ind w:right="-2" w:firstLine="709"/>
        <w:jc w:val="both"/>
        <w:rPr>
          <w:sz w:val="26"/>
          <w:szCs w:val="26"/>
        </w:rPr>
      </w:pPr>
      <w:r w:rsidRPr="004F5B83">
        <w:rPr>
          <w:sz w:val="26"/>
          <w:szCs w:val="26"/>
        </w:rP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r>
        <w:rPr>
          <w:sz w:val="26"/>
          <w:szCs w:val="26"/>
        </w:rPr>
        <w:t xml:space="preserve">. </w:t>
      </w:r>
    </w:p>
    <w:p w:rsidR="0046656B" w:rsidRPr="004F5B83" w:rsidRDefault="0046656B" w:rsidP="0046656B">
      <w:pPr>
        <w:ind w:right="-2" w:firstLine="709"/>
        <w:jc w:val="both"/>
        <w:rPr>
          <w:sz w:val="26"/>
          <w:szCs w:val="26"/>
        </w:rPr>
      </w:pPr>
      <w:r w:rsidRPr="004F5B83">
        <w:rPr>
          <w:sz w:val="26"/>
          <w:szCs w:val="26"/>
        </w:rPr>
        <w:t>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w:t>
      </w:r>
      <w:r>
        <w:rPr>
          <w:sz w:val="26"/>
          <w:szCs w:val="26"/>
        </w:rPr>
        <w:t xml:space="preserve"> </w:t>
      </w:r>
      <w:r w:rsidRPr="004F5B83">
        <w:rPr>
          <w:sz w:val="26"/>
          <w:szCs w:val="26"/>
        </w:rPr>
        <w:t xml:space="preserve">Тестирование считается пройденным, если кандидат правильно ответил на </w:t>
      </w:r>
      <w:r w:rsidRPr="004F5B83">
        <w:rPr>
          <w:b/>
          <w:sz w:val="26"/>
          <w:szCs w:val="26"/>
        </w:rPr>
        <w:t>70</w:t>
      </w:r>
      <w:r w:rsidRPr="004F5B83">
        <w:rPr>
          <w:sz w:val="26"/>
          <w:szCs w:val="26"/>
        </w:rPr>
        <w:t xml:space="preserve"> и более процентов заданных вопросов.</w:t>
      </w:r>
    </w:p>
    <w:p w:rsidR="0046656B" w:rsidRPr="009E278E" w:rsidRDefault="0046656B" w:rsidP="0046656B">
      <w:pPr>
        <w:ind w:firstLine="900"/>
        <w:jc w:val="both"/>
        <w:rPr>
          <w:sz w:val="26"/>
          <w:szCs w:val="26"/>
        </w:rPr>
      </w:pPr>
      <w:r w:rsidRPr="009E278E">
        <w:rPr>
          <w:sz w:val="26"/>
          <w:szCs w:val="26"/>
        </w:rPr>
        <w:t>Предполагаем</w:t>
      </w:r>
      <w:r>
        <w:rPr>
          <w:sz w:val="26"/>
          <w:szCs w:val="26"/>
        </w:rPr>
        <w:t>ые</w:t>
      </w:r>
      <w:r w:rsidRPr="009E278E">
        <w:rPr>
          <w:sz w:val="26"/>
          <w:szCs w:val="26"/>
        </w:rPr>
        <w:t xml:space="preserve"> </w:t>
      </w:r>
      <w:r w:rsidRPr="00615B77">
        <w:rPr>
          <w:b/>
          <w:sz w:val="26"/>
          <w:szCs w:val="26"/>
        </w:rPr>
        <w:t xml:space="preserve">даты проведения конкурса: тестирование </w:t>
      </w:r>
      <w:r>
        <w:rPr>
          <w:b/>
          <w:sz w:val="26"/>
          <w:szCs w:val="26"/>
        </w:rPr>
        <w:t>22</w:t>
      </w:r>
      <w:r w:rsidRPr="00615B77">
        <w:rPr>
          <w:b/>
          <w:sz w:val="26"/>
          <w:szCs w:val="26"/>
        </w:rPr>
        <w:t xml:space="preserve"> </w:t>
      </w:r>
      <w:r>
        <w:rPr>
          <w:b/>
          <w:sz w:val="26"/>
          <w:szCs w:val="26"/>
        </w:rPr>
        <w:t>сентября</w:t>
      </w:r>
      <w:r w:rsidRPr="00615B77">
        <w:rPr>
          <w:b/>
          <w:sz w:val="26"/>
          <w:szCs w:val="26"/>
        </w:rPr>
        <w:t xml:space="preserve"> 20</w:t>
      </w:r>
      <w:r>
        <w:rPr>
          <w:b/>
          <w:sz w:val="26"/>
          <w:szCs w:val="26"/>
        </w:rPr>
        <w:t xml:space="preserve">20 </w:t>
      </w:r>
      <w:r w:rsidRPr="00615B77">
        <w:rPr>
          <w:b/>
          <w:sz w:val="26"/>
          <w:szCs w:val="26"/>
        </w:rPr>
        <w:t xml:space="preserve">года в </w:t>
      </w:r>
      <w:r>
        <w:rPr>
          <w:b/>
          <w:sz w:val="26"/>
          <w:szCs w:val="26"/>
        </w:rPr>
        <w:t xml:space="preserve">09 </w:t>
      </w:r>
      <w:r>
        <w:rPr>
          <w:b/>
          <w:sz w:val="26"/>
          <w:szCs w:val="26"/>
          <w:u w:val="single"/>
          <w:vertAlign w:val="superscript"/>
        </w:rPr>
        <w:t>00</w:t>
      </w:r>
      <w:r w:rsidRPr="00615B77">
        <w:rPr>
          <w:b/>
          <w:sz w:val="26"/>
          <w:szCs w:val="26"/>
        </w:rPr>
        <w:t xml:space="preserve"> часов,  индивидуальное собеседование </w:t>
      </w:r>
      <w:r>
        <w:rPr>
          <w:b/>
          <w:sz w:val="26"/>
          <w:szCs w:val="26"/>
        </w:rPr>
        <w:t>29</w:t>
      </w:r>
      <w:r w:rsidRPr="00615B77">
        <w:rPr>
          <w:b/>
          <w:sz w:val="26"/>
          <w:szCs w:val="26"/>
        </w:rPr>
        <w:t xml:space="preserve"> </w:t>
      </w:r>
      <w:r>
        <w:rPr>
          <w:b/>
          <w:sz w:val="26"/>
          <w:szCs w:val="26"/>
        </w:rPr>
        <w:t>сентября</w:t>
      </w:r>
      <w:r w:rsidRPr="00615B77">
        <w:rPr>
          <w:b/>
          <w:sz w:val="26"/>
          <w:szCs w:val="26"/>
        </w:rPr>
        <w:t xml:space="preserve"> 20</w:t>
      </w:r>
      <w:r>
        <w:rPr>
          <w:b/>
          <w:sz w:val="26"/>
          <w:szCs w:val="26"/>
        </w:rPr>
        <w:t>20</w:t>
      </w:r>
      <w:r w:rsidRPr="00615B77">
        <w:rPr>
          <w:b/>
          <w:sz w:val="26"/>
          <w:szCs w:val="26"/>
        </w:rPr>
        <w:t xml:space="preserve"> года в </w:t>
      </w:r>
      <w:r>
        <w:rPr>
          <w:b/>
          <w:sz w:val="26"/>
          <w:szCs w:val="26"/>
        </w:rPr>
        <w:t xml:space="preserve">09 </w:t>
      </w:r>
      <w:r w:rsidRPr="00615B77">
        <w:rPr>
          <w:b/>
          <w:sz w:val="26"/>
          <w:szCs w:val="26"/>
          <w:u w:val="single"/>
          <w:vertAlign w:val="superscript"/>
        </w:rPr>
        <w:t>00</w:t>
      </w:r>
      <w:r w:rsidRPr="009E278E">
        <w:rPr>
          <w:sz w:val="26"/>
          <w:szCs w:val="26"/>
        </w:rPr>
        <w:t xml:space="preserve"> часов по адресу: 613040, Кировская область, г. Кирово-Чепецк, ул. Терещенко, 15, Межрайонная ИФНС России №7 по Кировской области, конференц-зал (рядом </w:t>
      </w:r>
      <w:r w:rsidRPr="009E278E">
        <w:rPr>
          <w:sz w:val="26"/>
          <w:szCs w:val="26"/>
        </w:rPr>
        <w:lastRenderedPageBreak/>
        <w:t>с приемной начальника инспекции). Подведение итогов состоится в день окончания конкурса.</w:t>
      </w:r>
    </w:p>
    <w:p w:rsidR="0046656B" w:rsidRDefault="0046656B" w:rsidP="0046656B">
      <w:pPr>
        <w:pStyle w:val="ConsPlusNormal"/>
        <w:tabs>
          <w:tab w:val="left" w:pos="1134"/>
        </w:tabs>
        <w:spacing w:before="220"/>
        <w:ind w:firstLine="851"/>
        <w:jc w:val="both"/>
        <w:rPr>
          <w:rFonts w:ascii="Times New Roman" w:hAnsi="Times New Roman" w:cs="Times New Roman"/>
          <w:sz w:val="26"/>
          <w:szCs w:val="26"/>
        </w:rPr>
      </w:pPr>
      <w:r>
        <w:rPr>
          <w:rFonts w:ascii="Times New Roman" w:hAnsi="Times New Roman" w:cs="Times New Roman"/>
          <w:sz w:val="26"/>
          <w:szCs w:val="26"/>
        </w:rPr>
        <w:t>7</w:t>
      </w:r>
      <w:r w:rsidRPr="009E278E">
        <w:rPr>
          <w:rFonts w:ascii="Times New Roman" w:hAnsi="Times New Roman" w:cs="Times New Roman"/>
          <w:sz w:val="26"/>
          <w:szCs w:val="26"/>
        </w:rPr>
        <w:t xml:space="preserve">. </w:t>
      </w:r>
      <w:proofErr w:type="gramStart"/>
      <w:r w:rsidRPr="009E278E">
        <w:rPr>
          <w:rFonts w:ascii="Times New Roman" w:hAnsi="Times New Roman" w:cs="Times New Roman"/>
          <w:sz w:val="26"/>
          <w:szCs w:val="26"/>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proofErr w:type="gramEnd"/>
      <w:r w:rsidRPr="009E278E">
        <w:rPr>
          <w:rFonts w:ascii="Times New Roman" w:hAnsi="Times New Roman" w:cs="Times New Roman"/>
          <w:sz w:val="26"/>
          <w:szCs w:val="26"/>
        </w:rPr>
        <w:t xml:space="preserve"> Предварительный те</w:t>
      </w:r>
      <w:proofErr w:type="gramStart"/>
      <w:r w:rsidRPr="009E278E">
        <w:rPr>
          <w:rFonts w:ascii="Times New Roman" w:hAnsi="Times New Roman" w:cs="Times New Roman"/>
          <w:sz w:val="26"/>
          <w:szCs w:val="26"/>
        </w:rPr>
        <w:t>ст вкл</w:t>
      </w:r>
      <w:proofErr w:type="gramEnd"/>
      <w:r w:rsidRPr="009E278E">
        <w:rPr>
          <w:rFonts w:ascii="Times New Roman" w:hAnsi="Times New Roman" w:cs="Times New Roman"/>
          <w:sz w:val="26"/>
          <w:szCs w:val="26"/>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11" w:history="1">
        <w:r w:rsidRPr="009E278E">
          <w:rPr>
            <w:rFonts w:ascii="Times New Roman" w:hAnsi="Times New Roman" w:cs="Times New Roman"/>
            <w:color w:val="0000FF"/>
            <w:sz w:val="26"/>
            <w:szCs w:val="26"/>
          </w:rPr>
          <w:t>Конституции</w:t>
        </w:r>
      </w:hyperlink>
      <w:r w:rsidRPr="009E278E">
        <w:rPr>
          <w:rFonts w:ascii="Times New Roman" w:hAnsi="Times New Roman" w:cs="Times New Roman"/>
          <w:sz w:val="26"/>
          <w:szCs w:val="26"/>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proofErr w:type="spellStart"/>
      <w:r w:rsidRPr="00D83F90">
        <w:rPr>
          <w:rFonts w:ascii="Times New Roman" w:hAnsi="Times New Roman" w:cs="Times New Roman"/>
          <w:sz w:val="26"/>
          <w:szCs w:val="26"/>
          <w:lang w:val="en-US"/>
        </w:rPr>
        <w:t>gossluzhba</w:t>
      </w:r>
      <w:proofErr w:type="spellEnd"/>
      <w:r w:rsidRPr="00D83F90">
        <w:rPr>
          <w:rFonts w:ascii="Times New Roman" w:hAnsi="Times New Roman" w:cs="Times New Roman"/>
          <w:sz w:val="26"/>
          <w:szCs w:val="26"/>
        </w:rPr>
        <w:t>.</w:t>
      </w:r>
      <w:proofErr w:type="spellStart"/>
      <w:r w:rsidRPr="00D83F90">
        <w:rPr>
          <w:rFonts w:ascii="Times New Roman" w:hAnsi="Times New Roman" w:cs="Times New Roman"/>
          <w:sz w:val="26"/>
          <w:szCs w:val="26"/>
          <w:lang w:val="en-US"/>
        </w:rPr>
        <w:t>gov</w:t>
      </w:r>
      <w:proofErr w:type="spellEnd"/>
      <w:r w:rsidRPr="00D83F90">
        <w:rPr>
          <w:rFonts w:ascii="Times New Roman" w:hAnsi="Times New Roman" w:cs="Times New Roman"/>
          <w:sz w:val="26"/>
          <w:szCs w:val="26"/>
        </w:rPr>
        <w:t>.</w:t>
      </w:r>
      <w:proofErr w:type="spellStart"/>
      <w:r w:rsidRPr="00D83F90">
        <w:rPr>
          <w:rFonts w:ascii="Times New Roman" w:hAnsi="Times New Roman" w:cs="Times New Roman"/>
          <w:sz w:val="26"/>
          <w:szCs w:val="26"/>
          <w:lang w:val="en-US"/>
        </w:rPr>
        <w:t>ru</w:t>
      </w:r>
      <w:proofErr w:type="spellEnd"/>
      <w:r w:rsidRPr="009E278E">
        <w:rPr>
          <w:rFonts w:ascii="Times New Roman" w:hAnsi="Times New Roman" w:cs="Times New Roman"/>
          <w:sz w:val="26"/>
          <w:szCs w:val="26"/>
        </w:rPr>
        <w:t>, доступ претендентам для его прохождения предоставляется безвозмездно.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6656B" w:rsidRPr="009E278E" w:rsidRDefault="0046656B" w:rsidP="0046656B">
      <w:pPr>
        <w:ind w:firstLine="720"/>
        <w:jc w:val="both"/>
        <w:rPr>
          <w:sz w:val="26"/>
          <w:szCs w:val="26"/>
        </w:rPr>
      </w:pPr>
      <w:r>
        <w:rPr>
          <w:sz w:val="26"/>
          <w:szCs w:val="26"/>
        </w:rPr>
        <w:t>8</w:t>
      </w:r>
      <w:r w:rsidRPr="009E278E">
        <w:rPr>
          <w:sz w:val="26"/>
          <w:szCs w:val="26"/>
        </w:rPr>
        <w:t xml:space="preserve">. Конкурсная комиссия находится по адресу: 613040, Кировская область, г. Кирово-Чепецк, ул. Терещенко, 15, Межрайонная ИФНС России № 7 по Кировской области, кабинет 124, телефон для справок: (83361) 4-65-99, факс: (83361) 4-08-24. </w:t>
      </w:r>
    </w:p>
    <w:p w:rsidR="0046656B" w:rsidRPr="009E278E" w:rsidRDefault="0046656B" w:rsidP="0046656B">
      <w:pPr>
        <w:ind w:firstLine="720"/>
        <w:jc w:val="both"/>
        <w:rPr>
          <w:sz w:val="26"/>
          <w:szCs w:val="26"/>
        </w:rPr>
      </w:pPr>
      <w:r>
        <w:rPr>
          <w:sz w:val="26"/>
          <w:szCs w:val="26"/>
        </w:rPr>
        <w:t>9</w:t>
      </w:r>
      <w:r w:rsidRPr="009E278E">
        <w:rPr>
          <w:sz w:val="26"/>
          <w:szCs w:val="26"/>
        </w:rPr>
        <w:t>.  При оценке профессиональных и личностных качеств кандидатов конкурсная комиссия исходит из соответствующих квалификационных требований к группе должностей, на замещение которой проводится конкурс, и других положений должностного регламента, а также иных положений, установленных законодательством Российской Федерации о государственной гражданской службе.</w:t>
      </w:r>
      <w:r>
        <w:rPr>
          <w:sz w:val="26"/>
          <w:szCs w:val="26"/>
        </w:rPr>
        <w:t xml:space="preserve"> </w:t>
      </w:r>
      <w:r w:rsidRPr="004F5B83">
        <w:rPr>
          <w:sz w:val="26"/>
          <w:szCs w:val="26"/>
        </w:rPr>
        <w:t xml:space="preserve">При проведении конкурса кандидатам гарантируется равенство прав в соответствии с </w:t>
      </w:r>
      <w:hyperlink r:id="rId12" w:history="1">
        <w:r w:rsidRPr="004F5B83">
          <w:rPr>
            <w:sz w:val="26"/>
            <w:szCs w:val="26"/>
          </w:rPr>
          <w:t>Конституцией</w:t>
        </w:r>
      </w:hyperlink>
      <w:r w:rsidRPr="004F5B83">
        <w:rPr>
          <w:sz w:val="26"/>
          <w:szCs w:val="26"/>
        </w:rPr>
        <w:t xml:space="preserve"> Российской Федерации и федеральными законами.</w:t>
      </w:r>
    </w:p>
    <w:p w:rsidR="0046656B" w:rsidRPr="009E278E" w:rsidRDefault="0046656B" w:rsidP="0046656B">
      <w:pPr>
        <w:ind w:firstLine="720"/>
        <w:jc w:val="both"/>
        <w:rPr>
          <w:sz w:val="26"/>
          <w:szCs w:val="26"/>
        </w:rPr>
      </w:pPr>
      <w:r>
        <w:rPr>
          <w:sz w:val="26"/>
          <w:szCs w:val="26"/>
        </w:rPr>
        <w:t>10</w:t>
      </w:r>
      <w:r w:rsidRPr="009E278E">
        <w:rPr>
          <w:sz w:val="26"/>
          <w:szCs w:val="26"/>
        </w:rPr>
        <w:t xml:space="preserve">.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 Решение принимается конкурсной комиссией в отсутствии кандидата, оформляется </w:t>
      </w:r>
      <w:r>
        <w:rPr>
          <w:sz w:val="26"/>
          <w:szCs w:val="26"/>
        </w:rPr>
        <w:t>Решением конкурсной комиссии</w:t>
      </w:r>
      <w:r w:rsidRPr="009E278E">
        <w:rPr>
          <w:sz w:val="26"/>
          <w:szCs w:val="26"/>
        </w:rPr>
        <w:t xml:space="preserve"> и является основанием для назначения кандидата на вакантную должность гражданской службы либо отказа в таком назначении.</w:t>
      </w:r>
      <w:r>
        <w:rPr>
          <w:sz w:val="26"/>
          <w:szCs w:val="26"/>
        </w:rPr>
        <w:t xml:space="preserve"> </w:t>
      </w:r>
      <w:r w:rsidRPr="004F5B83">
        <w:rPr>
          <w:sz w:val="26"/>
          <w:szCs w:val="26"/>
        </w:rPr>
        <w:t>Заседание конкурсной комиссии проводится при наличии не менее двух кандидатов.</w:t>
      </w:r>
    </w:p>
    <w:p w:rsidR="0046656B" w:rsidRPr="008162DE" w:rsidRDefault="0046656B" w:rsidP="0046656B">
      <w:pPr>
        <w:pStyle w:val="a3"/>
        <w:spacing w:before="0" w:beforeAutospacing="0" w:after="0" w:afterAutospacing="0"/>
        <w:ind w:firstLine="709"/>
        <w:jc w:val="both"/>
        <w:rPr>
          <w:rFonts w:ascii="Times New Roman" w:hAnsi="Times New Roman" w:cs="Times New Roman"/>
          <w:sz w:val="26"/>
          <w:szCs w:val="26"/>
        </w:rPr>
      </w:pPr>
      <w:r w:rsidRPr="008162DE">
        <w:rPr>
          <w:rFonts w:ascii="Times New Roman" w:hAnsi="Times New Roman" w:cs="Times New Roman"/>
          <w:sz w:val="26"/>
          <w:szCs w:val="26"/>
        </w:rPr>
        <w:t xml:space="preserve">11. О результате конкурса кандидаты, участвовавшие в конкурсе, письменно уведомляются в течение 7 дней со дня его завершения.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Start"/>
      <w:r w:rsidRPr="008162DE">
        <w:rPr>
          <w:rFonts w:ascii="Times New Roman" w:hAnsi="Times New Roman" w:cs="Times New Roman"/>
          <w:sz w:val="26"/>
          <w:szCs w:val="26"/>
        </w:rPr>
        <w:t xml:space="preserve">Информация о результатах конкурса в этот же срок размещается на официальных сайтах государственного органа в сети "Интернет" - информационной системы «Единая Информационная система управления кадровым составом государственной гражданской службы Российской </w:t>
      </w:r>
      <w:r w:rsidRPr="008162DE">
        <w:rPr>
          <w:rFonts w:ascii="Times New Roman" w:hAnsi="Times New Roman" w:cs="Times New Roman"/>
          <w:sz w:val="26"/>
          <w:szCs w:val="26"/>
        </w:rPr>
        <w:lastRenderedPageBreak/>
        <w:t xml:space="preserve">Федерации» и на официальном сайте </w:t>
      </w:r>
      <w:hyperlink r:id="rId13" w:history="1">
        <w:r w:rsidRPr="008162DE">
          <w:rPr>
            <w:rStyle w:val="a4"/>
            <w:rFonts w:ascii="Times New Roman" w:hAnsi="Times New Roman" w:cs="Times New Roman"/>
            <w:bCs/>
            <w:sz w:val="26"/>
            <w:szCs w:val="26"/>
            <w:lang w:val="en-US"/>
          </w:rPr>
          <w:t>www</w:t>
        </w:r>
        <w:r w:rsidRPr="008162DE">
          <w:rPr>
            <w:rStyle w:val="a4"/>
            <w:rFonts w:ascii="Times New Roman" w:hAnsi="Times New Roman" w:cs="Times New Roman"/>
            <w:bCs/>
            <w:sz w:val="26"/>
            <w:szCs w:val="26"/>
          </w:rPr>
          <w:t>.</w:t>
        </w:r>
        <w:proofErr w:type="spellStart"/>
        <w:r w:rsidRPr="008162DE">
          <w:rPr>
            <w:rStyle w:val="a4"/>
            <w:rFonts w:ascii="Times New Roman" w:hAnsi="Times New Roman" w:cs="Times New Roman"/>
            <w:bCs/>
            <w:sz w:val="26"/>
            <w:szCs w:val="26"/>
            <w:lang w:val="en-US"/>
          </w:rPr>
          <w:t>nalog</w:t>
        </w:r>
        <w:proofErr w:type="spellEnd"/>
        <w:r w:rsidRPr="008162DE">
          <w:rPr>
            <w:rStyle w:val="a4"/>
            <w:rFonts w:ascii="Times New Roman" w:hAnsi="Times New Roman" w:cs="Times New Roman"/>
            <w:bCs/>
            <w:sz w:val="26"/>
            <w:szCs w:val="26"/>
          </w:rPr>
          <w:t>.</w:t>
        </w:r>
        <w:proofErr w:type="spellStart"/>
        <w:r w:rsidRPr="008162DE">
          <w:rPr>
            <w:rStyle w:val="a4"/>
            <w:rFonts w:ascii="Times New Roman" w:hAnsi="Times New Roman" w:cs="Times New Roman"/>
            <w:bCs/>
            <w:sz w:val="26"/>
            <w:szCs w:val="26"/>
            <w:lang w:val="en-US"/>
          </w:rPr>
          <w:t>ru</w:t>
        </w:r>
        <w:proofErr w:type="spellEnd"/>
      </w:hyperlink>
      <w:r w:rsidRPr="008162DE">
        <w:rPr>
          <w:rFonts w:ascii="Times New Roman" w:hAnsi="Times New Roman" w:cs="Times New Roman"/>
          <w:bCs/>
          <w:sz w:val="26"/>
          <w:szCs w:val="26"/>
        </w:rPr>
        <w:t xml:space="preserve"> </w:t>
      </w:r>
      <w:r w:rsidRPr="008162DE">
        <w:rPr>
          <w:rFonts w:ascii="Times New Roman" w:hAnsi="Times New Roman" w:cs="Times New Roman"/>
          <w:sz w:val="26"/>
          <w:szCs w:val="26"/>
        </w:rPr>
        <w:t>. 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w:t>
      </w:r>
      <w:proofErr w:type="gramEnd"/>
    </w:p>
    <w:p w:rsidR="0046656B" w:rsidRPr="008162DE" w:rsidRDefault="0046656B" w:rsidP="0046656B">
      <w:pPr>
        <w:ind w:firstLine="720"/>
        <w:jc w:val="both"/>
        <w:rPr>
          <w:sz w:val="26"/>
          <w:szCs w:val="26"/>
        </w:rPr>
      </w:pPr>
      <w:proofErr w:type="gramStart"/>
      <w:r w:rsidRPr="008162DE">
        <w:rPr>
          <w:sz w:val="26"/>
          <w:szCs w:val="26"/>
        </w:rPr>
        <w:t xml:space="preserve">Если конкурсной комиссией принято решение о включении в кадровый резерв </w:t>
      </w:r>
      <w:r>
        <w:rPr>
          <w:sz w:val="26"/>
          <w:szCs w:val="26"/>
        </w:rPr>
        <w:t xml:space="preserve">Межрайонной ИФНС России № 7 по Кировской области </w:t>
      </w:r>
      <w:r w:rsidRPr="008162DE">
        <w:rPr>
          <w:sz w:val="26"/>
          <w:szCs w:val="26"/>
        </w:rPr>
        <w:t xml:space="preserve">кандидата, не ставшего победителем конкурса на замещение вакантной должности гражданской службы, то с согласия указанного лица издается приказ о включении его в кадровый резерв </w:t>
      </w:r>
      <w:r>
        <w:rPr>
          <w:sz w:val="26"/>
          <w:szCs w:val="26"/>
        </w:rPr>
        <w:t>Межрайонной ИФНС России № 7 по Кировской области</w:t>
      </w:r>
      <w:r w:rsidRPr="008162DE">
        <w:rPr>
          <w:sz w:val="26"/>
          <w:szCs w:val="26"/>
        </w:rPr>
        <w:t xml:space="preserve"> для замещения должностей гражданской службы </w:t>
      </w:r>
      <w:r w:rsidRPr="00094DF9">
        <w:rPr>
          <w:sz w:val="26"/>
          <w:szCs w:val="26"/>
        </w:rPr>
        <w:t>той же группы, к которой относилась вакантная</w:t>
      </w:r>
      <w:proofErr w:type="gramEnd"/>
      <w:r w:rsidRPr="00094DF9">
        <w:rPr>
          <w:sz w:val="26"/>
          <w:szCs w:val="26"/>
        </w:rPr>
        <w:t xml:space="preserve"> должность гражданской службы.</w:t>
      </w:r>
    </w:p>
    <w:p w:rsidR="0046656B" w:rsidRPr="009E278E" w:rsidRDefault="0046656B" w:rsidP="0046656B">
      <w:pPr>
        <w:ind w:firstLine="720"/>
        <w:jc w:val="both"/>
        <w:rPr>
          <w:sz w:val="26"/>
          <w:szCs w:val="26"/>
        </w:rPr>
      </w:pPr>
      <w:r w:rsidRPr="009E278E">
        <w:rPr>
          <w:sz w:val="26"/>
          <w:szCs w:val="26"/>
        </w:rPr>
        <w:t>1</w:t>
      </w:r>
      <w:r>
        <w:rPr>
          <w:sz w:val="26"/>
          <w:szCs w:val="26"/>
        </w:rPr>
        <w:t>2</w:t>
      </w:r>
      <w:r w:rsidRPr="009E278E">
        <w:rPr>
          <w:sz w:val="26"/>
          <w:szCs w:val="26"/>
        </w:rPr>
        <w:t xml:space="preserve">. Документы гражданских служащих (граждан), не допущенных к участию в конкурсе, и кандидатов, участвующих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отделе кадров и безопасности,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 </w:t>
      </w:r>
    </w:p>
    <w:p w:rsidR="0046656B" w:rsidRPr="009E278E" w:rsidRDefault="0046656B" w:rsidP="0046656B">
      <w:pPr>
        <w:ind w:firstLine="720"/>
        <w:jc w:val="both"/>
        <w:rPr>
          <w:sz w:val="26"/>
          <w:szCs w:val="26"/>
        </w:rPr>
      </w:pPr>
      <w:r w:rsidRPr="009E278E">
        <w:rPr>
          <w:sz w:val="26"/>
          <w:szCs w:val="26"/>
        </w:rPr>
        <w:t>1</w:t>
      </w:r>
      <w:r>
        <w:rPr>
          <w:sz w:val="26"/>
          <w:szCs w:val="26"/>
        </w:rPr>
        <w:t>3</w:t>
      </w:r>
      <w:r w:rsidRPr="009E278E">
        <w:rPr>
          <w:sz w:val="26"/>
          <w:szCs w:val="26"/>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E278E">
        <w:rPr>
          <w:sz w:val="26"/>
          <w:szCs w:val="26"/>
        </w:rPr>
        <w:t>дств св</w:t>
      </w:r>
      <w:proofErr w:type="gramEnd"/>
      <w:r w:rsidRPr="009E278E">
        <w:rPr>
          <w:sz w:val="26"/>
          <w:szCs w:val="26"/>
        </w:rPr>
        <w:t>язи и другие), осуществляются кандидатами за счет собственных средств.</w:t>
      </w:r>
    </w:p>
    <w:p w:rsidR="0046656B" w:rsidRPr="009E278E" w:rsidRDefault="0046656B" w:rsidP="0046656B">
      <w:pPr>
        <w:ind w:firstLine="720"/>
        <w:jc w:val="both"/>
        <w:rPr>
          <w:sz w:val="26"/>
          <w:szCs w:val="26"/>
        </w:rPr>
      </w:pPr>
      <w:r w:rsidRPr="009E278E">
        <w:rPr>
          <w:sz w:val="26"/>
          <w:szCs w:val="26"/>
        </w:rPr>
        <w:t>1</w:t>
      </w:r>
      <w:r>
        <w:rPr>
          <w:sz w:val="26"/>
          <w:szCs w:val="26"/>
        </w:rPr>
        <w:t>4</w:t>
      </w:r>
      <w:r w:rsidRPr="009E278E">
        <w:rPr>
          <w:sz w:val="26"/>
          <w:szCs w:val="26"/>
        </w:rPr>
        <w:t>. Кандидат вправе обжаловать решение конкурсной комиссии в соответствии с законод</w:t>
      </w:r>
      <w:r>
        <w:rPr>
          <w:sz w:val="26"/>
          <w:szCs w:val="26"/>
        </w:rPr>
        <w:t>ательством Российской Федерации.</w:t>
      </w:r>
    </w:p>
    <w:p w:rsidR="0046656B" w:rsidRPr="009E278E" w:rsidRDefault="0046656B" w:rsidP="0046656B">
      <w:pPr>
        <w:jc w:val="both"/>
        <w:rPr>
          <w:sz w:val="26"/>
          <w:szCs w:val="26"/>
        </w:rPr>
      </w:pPr>
    </w:p>
    <w:p w:rsidR="0046656B" w:rsidRDefault="0046656B" w:rsidP="0046656B">
      <w:pPr>
        <w:ind w:firstLine="709"/>
        <w:jc w:val="both"/>
        <w:rPr>
          <w:sz w:val="26"/>
          <w:szCs w:val="26"/>
        </w:rPr>
      </w:pPr>
      <w:r>
        <w:rPr>
          <w:sz w:val="26"/>
          <w:szCs w:val="26"/>
        </w:rPr>
        <w:t>Приложения:</w:t>
      </w:r>
    </w:p>
    <w:p w:rsidR="0046656B" w:rsidRDefault="0046656B" w:rsidP="0046656B">
      <w:pPr>
        <w:ind w:firstLine="708"/>
        <w:jc w:val="both"/>
        <w:rPr>
          <w:sz w:val="26"/>
          <w:szCs w:val="26"/>
        </w:rPr>
      </w:pPr>
      <w:r>
        <w:rPr>
          <w:sz w:val="26"/>
          <w:szCs w:val="26"/>
        </w:rPr>
        <w:t>1. образец заявления (заявление пишется собственноручно) на 1 л. в 1 экз.,</w:t>
      </w:r>
    </w:p>
    <w:p w:rsidR="0046656B" w:rsidRDefault="0046656B" w:rsidP="0046656B">
      <w:pPr>
        <w:ind w:firstLine="708"/>
        <w:jc w:val="both"/>
        <w:rPr>
          <w:sz w:val="26"/>
          <w:szCs w:val="26"/>
        </w:rPr>
      </w:pPr>
      <w:r>
        <w:rPr>
          <w:sz w:val="26"/>
          <w:szCs w:val="26"/>
        </w:rPr>
        <w:t>2. бланк анкеты на 4 л. в 1 экз.,</w:t>
      </w:r>
    </w:p>
    <w:p w:rsidR="0046656B" w:rsidRDefault="0046656B" w:rsidP="0046656B">
      <w:pPr>
        <w:ind w:firstLine="708"/>
        <w:rPr>
          <w:sz w:val="26"/>
          <w:szCs w:val="26"/>
        </w:rPr>
      </w:pPr>
      <w:r>
        <w:rPr>
          <w:sz w:val="26"/>
          <w:szCs w:val="26"/>
        </w:rPr>
        <w:t xml:space="preserve">3. Согласие на обработку персональных данных на 2 л. в 1 экз., </w:t>
      </w:r>
    </w:p>
    <w:p w:rsidR="0046656B" w:rsidRDefault="0046656B" w:rsidP="0046656B">
      <w:pPr>
        <w:pStyle w:val="a3"/>
        <w:spacing w:before="0" w:beforeAutospacing="0" w:after="0" w:afterAutospacing="0"/>
        <w:rPr>
          <w:rStyle w:val="a5"/>
          <w:rFonts w:ascii="Times New Roman" w:hAnsi="Times New Roman" w:cs="Times New Roman"/>
          <w:i w:val="0"/>
          <w:iCs w:val="0"/>
          <w:sz w:val="26"/>
          <w:szCs w:val="26"/>
        </w:rPr>
      </w:pPr>
    </w:p>
    <w:p w:rsidR="00DA2A83" w:rsidRDefault="0046656B">
      <w:bookmarkStart w:id="3" w:name="_GoBack"/>
      <w:bookmarkEnd w:id="3"/>
    </w:p>
    <w:sectPr w:rsidR="00DA2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6B"/>
    <w:rsid w:val="0046656B"/>
    <w:rsid w:val="00B6734F"/>
    <w:rsid w:val="00BA7451"/>
    <w:rsid w:val="00CF1474"/>
    <w:rsid w:val="00D3183E"/>
    <w:rsid w:val="00E9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6B"/>
    <w:pPr>
      <w:spacing w:after="0" w:line="240" w:lineRule="auto"/>
    </w:pPr>
    <w:rPr>
      <w:rFonts w:eastAsia="Times New Roman" w:hAnsi="Times New Roman" w:cs="Times New Roman"/>
      <w:sz w:val="24"/>
      <w:szCs w:val="24"/>
      <w:lang w:eastAsia="ru-RU"/>
    </w:rPr>
  </w:style>
  <w:style w:type="paragraph" w:styleId="3">
    <w:name w:val="heading 3"/>
    <w:basedOn w:val="a"/>
    <w:link w:val="30"/>
    <w:qFormat/>
    <w:rsid w:val="0046656B"/>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656B"/>
    <w:rPr>
      <w:rFonts w:ascii="Arial Unicode MS" w:eastAsia="Arial Unicode MS" w:hAnsi="Arial Unicode MS" w:cs="Arial Unicode MS"/>
      <w:b/>
      <w:bCs/>
      <w:sz w:val="27"/>
      <w:szCs w:val="27"/>
      <w:lang w:eastAsia="ru-RU"/>
    </w:rPr>
  </w:style>
  <w:style w:type="paragraph" w:styleId="a3">
    <w:name w:val="Normal (Web)"/>
    <w:basedOn w:val="a"/>
    <w:rsid w:val="0046656B"/>
    <w:pPr>
      <w:spacing w:before="100" w:beforeAutospacing="1" w:after="100" w:afterAutospacing="1"/>
    </w:pPr>
    <w:rPr>
      <w:rFonts w:ascii="Arial Unicode MS" w:eastAsia="Arial Unicode MS" w:hAnsi="Arial Unicode MS" w:cs="Arial Unicode MS"/>
    </w:rPr>
  </w:style>
  <w:style w:type="character" w:styleId="a4">
    <w:name w:val="Hyperlink"/>
    <w:rsid w:val="0046656B"/>
    <w:rPr>
      <w:color w:val="0000FF"/>
      <w:u w:val="single"/>
    </w:rPr>
  </w:style>
  <w:style w:type="character" w:styleId="a5">
    <w:name w:val="Emphasis"/>
    <w:qFormat/>
    <w:rsid w:val="0046656B"/>
    <w:rPr>
      <w:i/>
      <w:iCs/>
    </w:rPr>
  </w:style>
  <w:style w:type="paragraph" w:customStyle="1" w:styleId="ConsPlusNormal">
    <w:name w:val="ConsPlusNormal"/>
    <w:link w:val="ConsPlusNormal0"/>
    <w:rsid w:val="00466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6656B"/>
    <w:pPr>
      <w:spacing w:after="200" w:line="276" w:lineRule="auto"/>
      <w:ind w:left="708"/>
    </w:pPr>
    <w:rPr>
      <w:rFonts w:ascii="Calibri" w:eastAsia="Calibri" w:hAnsi="Calibri"/>
      <w:sz w:val="22"/>
      <w:szCs w:val="22"/>
      <w:lang w:eastAsia="en-US"/>
    </w:rPr>
  </w:style>
  <w:style w:type="character" w:customStyle="1" w:styleId="ConsPlusNormal0">
    <w:name w:val="ConsPlusNormal Знак"/>
    <w:link w:val="ConsPlusNormal"/>
    <w:locked/>
    <w:rsid w:val="0046656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6B"/>
    <w:pPr>
      <w:spacing w:after="0" w:line="240" w:lineRule="auto"/>
    </w:pPr>
    <w:rPr>
      <w:rFonts w:eastAsia="Times New Roman" w:hAnsi="Times New Roman" w:cs="Times New Roman"/>
      <w:sz w:val="24"/>
      <w:szCs w:val="24"/>
      <w:lang w:eastAsia="ru-RU"/>
    </w:rPr>
  </w:style>
  <w:style w:type="paragraph" w:styleId="3">
    <w:name w:val="heading 3"/>
    <w:basedOn w:val="a"/>
    <w:link w:val="30"/>
    <w:qFormat/>
    <w:rsid w:val="0046656B"/>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656B"/>
    <w:rPr>
      <w:rFonts w:ascii="Arial Unicode MS" w:eastAsia="Arial Unicode MS" w:hAnsi="Arial Unicode MS" w:cs="Arial Unicode MS"/>
      <w:b/>
      <w:bCs/>
      <w:sz w:val="27"/>
      <w:szCs w:val="27"/>
      <w:lang w:eastAsia="ru-RU"/>
    </w:rPr>
  </w:style>
  <w:style w:type="paragraph" w:styleId="a3">
    <w:name w:val="Normal (Web)"/>
    <w:basedOn w:val="a"/>
    <w:rsid w:val="0046656B"/>
    <w:pPr>
      <w:spacing w:before="100" w:beforeAutospacing="1" w:after="100" w:afterAutospacing="1"/>
    </w:pPr>
    <w:rPr>
      <w:rFonts w:ascii="Arial Unicode MS" w:eastAsia="Arial Unicode MS" w:hAnsi="Arial Unicode MS" w:cs="Arial Unicode MS"/>
    </w:rPr>
  </w:style>
  <w:style w:type="character" w:styleId="a4">
    <w:name w:val="Hyperlink"/>
    <w:rsid w:val="0046656B"/>
    <w:rPr>
      <w:color w:val="0000FF"/>
      <w:u w:val="single"/>
    </w:rPr>
  </w:style>
  <w:style w:type="character" w:styleId="a5">
    <w:name w:val="Emphasis"/>
    <w:qFormat/>
    <w:rsid w:val="0046656B"/>
    <w:rPr>
      <w:i/>
      <w:iCs/>
    </w:rPr>
  </w:style>
  <w:style w:type="paragraph" w:customStyle="1" w:styleId="ConsPlusNormal">
    <w:name w:val="ConsPlusNormal"/>
    <w:link w:val="ConsPlusNormal0"/>
    <w:rsid w:val="00466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6656B"/>
    <w:pPr>
      <w:spacing w:after="200" w:line="276" w:lineRule="auto"/>
      <w:ind w:left="708"/>
    </w:pPr>
    <w:rPr>
      <w:rFonts w:ascii="Calibri" w:eastAsia="Calibri" w:hAnsi="Calibri"/>
      <w:sz w:val="22"/>
      <w:szCs w:val="22"/>
      <w:lang w:eastAsia="en-US"/>
    </w:rPr>
  </w:style>
  <w:style w:type="character" w:customStyle="1" w:styleId="ConsPlusNormal0">
    <w:name w:val="ConsPlusNormal Знак"/>
    <w:link w:val="ConsPlusNormal"/>
    <w:locked/>
    <w:rsid w:val="0046656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21B4AA343262E70B21269D4997527662E0FA46BC7CD8456DC695D438F99CEB8BFD1974EC615346051282C86F014683167A69CB13CAC9AEo4iAL" TargetMode="External"/><Relationship Id="rId13" Type="http://schemas.openxmlformats.org/officeDocument/2006/relationships/hyperlink" Target="http://www.nalog.ru" TargetMode="External"/><Relationship Id="rId3" Type="http://schemas.openxmlformats.org/officeDocument/2006/relationships/settings" Target="settings.xml"/><Relationship Id="rId7" Type="http://schemas.openxmlformats.org/officeDocument/2006/relationships/hyperlink" Target="https://gossluzhba.gov.ru/page/index/spravki_bk" TargetMode="External"/><Relationship Id="rId12" Type="http://schemas.openxmlformats.org/officeDocument/2006/relationships/hyperlink" Target="consultantplus://offline/ref=3AFB24F38A92EF68E3B4B64745DA40C2020011FE99C30B14258EFDi2n8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A57CC54A440E436C468ADFFA2D5A39BC9B0CF0FDD8FA39B62832A57401CDF9F12519AF103F6C8Q9o3L" TargetMode="External"/><Relationship Id="rId11" Type="http://schemas.openxmlformats.org/officeDocument/2006/relationships/hyperlink" Target="consultantplus://offline/ref=E7618713F878D9A11DEA3D5E49560FC7F8635A8BA9D507F0B02F70lDo4L" TargetMode="External"/><Relationship Id="rId5" Type="http://schemas.openxmlformats.org/officeDocument/2006/relationships/hyperlink" Target="mailto:i433400@m12.r43" TargetMode="External"/><Relationship Id="rId15" Type="http://schemas.openxmlformats.org/officeDocument/2006/relationships/theme" Target="theme/theme1.xml"/><Relationship Id="rId10" Type="http://schemas.openxmlformats.org/officeDocument/2006/relationships/hyperlink" Target="consultantplus://offline/ref=DD6B6FF76E751A19F2BF4EC1F6453BFBAF9FF32B6A913D65C0E43C4AB64943D9461C851A026A39ECj2K8E"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3794</Words>
  <Characters>21632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2020-08-05T06:14:00Z</dcterms:created>
  <dcterms:modified xsi:type="dcterms:W3CDTF">2020-08-05T06:15:00Z</dcterms:modified>
</cp:coreProperties>
</file>